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855"/>
        <w:gridCol w:w="1935"/>
        <w:gridCol w:w="50"/>
        <w:gridCol w:w="245"/>
        <w:gridCol w:w="2123"/>
        <w:gridCol w:w="42"/>
        <w:gridCol w:w="2388"/>
        <w:gridCol w:w="102"/>
      </w:tblGrid>
      <w:tr w:rsidR="00340854" w:rsidRPr="000C1510" w14:paraId="6E6ABBC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F66418" w14:textId="77777777" w:rsidR="00340854" w:rsidRPr="000C1510" w:rsidRDefault="00340854">
            <w:pPr>
              <w:spacing w:before="120" w:after="120"/>
              <w:ind w:left="56" w:right="56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Eljárást megindító felhívás</w:t>
            </w:r>
          </w:p>
        </w:tc>
      </w:tr>
      <w:tr w:rsidR="00340854" w:rsidRPr="000C1510" w14:paraId="4457760C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B2403F" w14:textId="77777777" w:rsidR="00340854" w:rsidRPr="000C1510" w:rsidRDefault="00340854">
            <w:pPr>
              <w:ind w:left="56" w:right="56"/>
              <w:jc w:val="right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A Kbt. 112. § (1) bekezdés a) pont szerinti eljárások esetében.</w:t>
            </w:r>
          </w:p>
        </w:tc>
      </w:tr>
      <w:tr w:rsidR="00340854" w:rsidRPr="000C1510" w14:paraId="5ED7A117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5876EF" w14:textId="5EB684E1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I. szakasz: Ajánlatkérő</w:t>
            </w:r>
          </w:p>
        </w:tc>
      </w:tr>
      <w:tr w:rsidR="00340854" w:rsidRPr="000C1510" w14:paraId="237534B5" w14:textId="77777777" w:rsidTr="00B00757">
        <w:trPr>
          <w:gridBefore w:val="1"/>
          <w:gridAfter w:val="1"/>
          <w:wBefore w:w="60" w:type="dxa"/>
          <w:wAfter w:w="102" w:type="dxa"/>
          <w:trHeight w:val="55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BC946" w14:textId="77777777" w:rsidR="00340854" w:rsidRPr="000C1510" w:rsidRDefault="00340854">
            <w:pPr>
              <w:spacing w:after="120"/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I.1) Név és címek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1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(jelölje meg az eljárásért felelős összes ajánlatkérőt)</w:t>
            </w:r>
          </w:p>
        </w:tc>
      </w:tr>
      <w:tr w:rsidR="00A20BA6" w:rsidRPr="007A402F" w14:paraId="024881F9" w14:textId="77777777" w:rsidTr="0069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310" w:type="dxa"/>
            <w:gridSpan w:val="7"/>
            <w:hideMark/>
          </w:tcPr>
          <w:p w14:paraId="6FF7C125" w14:textId="6DE5C8B6" w:rsidR="00A20BA6" w:rsidRPr="007A402F" w:rsidRDefault="00A20BA6" w:rsidP="003C04A5">
            <w:pPr>
              <w:tabs>
                <w:tab w:val="left" w:pos="2552"/>
              </w:tabs>
              <w:spacing w:line="360" w:lineRule="auto"/>
              <w:rPr>
                <w:b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>Hivatalos név:</w:t>
            </w:r>
            <w:r w:rsidRPr="007A402F">
              <w:rPr>
                <w:b/>
                <w:sz w:val="22"/>
                <w:szCs w:val="22"/>
              </w:rPr>
              <w:t xml:space="preserve"> </w:t>
            </w:r>
            <w:r w:rsidR="009E0E64" w:rsidRPr="001E36A0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Kőröshegy Község Önkormányzata</w:t>
            </w:r>
          </w:p>
        </w:tc>
        <w:tc>
          <w:tcPr>
            <w:tcW w:w="2490" w:type="dxa"/>
            <w:gridSpan w:val="2"/>
            <w:hideMark/>
          </w:tcPr>
          <w:p w14:paraId="0EB9A054" w14:textId="77777777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 xml:space="preserve">Nemzeti azonosítószám: </w:t>
            </w:r>
            <w:r w:rsidRPr="007A402F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A20BA6" w:rsidRPr="007A402F" w14:paraId="7976A851" w14:textId="77777777" w:rsidTr="00B0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9800" w:type="dxa"/>
            <w:gridSpan w:val="9"/>
            <w:hideMark/>
          </w:tcPr>
          <w:p w14:paraId="32AEDD90" w14:textId="6E496384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 xml:space="preserve">Postai cím: </w:t>
            </w:r>
            <w:r w:rsidR="001E36A0" w:rsidRPr="001E36A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Petőfi S. </w:t>
            </w:r>
            <w:r w:rsidR="0033702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u</w:t>
            </w:r>
            <w:r w:rsidR="001E36A0" w:rsidRPr="001E36A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tca 71.</w:t>
            </w:r>
          </w:p>
        </w:tc>
      </w:tr>
      <w:tr w:rsidR="00A20BA6" w:rsidRPr="007A402F" w14:paraId="3C43C3D8" w14:textId="77777777" w:rsidTr="0069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915" w:type="dxa"/>
            <w:gridSpan w:val="2"/>
            <w:hideMark/>
          </w:tcPr>
          <w:p w14:paraId="58241573" w14:textId="0D0F1503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>Város:</w:t>
            </w:r>
            <w:r w:rsidR="00EC12EF">
              <w:t xml:space="preserve"> </w:t>
            </w:r>
            <w:r w:rsidR="001E36A0" w:rsidRPr="001E36A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Kőröshegy</w:t>
            </w:r>
          </w:p>
        </w:tc>
        <w:tc>
          <w:tcPr>
            <w:tcW w:w="2230" w:type="dxa"/>
            <w:gridSpan w:val="3"/>
            <w:hideMark/>
          </w:tcPr>
          <w:p w14:paraId="7B57B783" w14:textId="77777777" w:rsidR="00A20BA6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>NUTS-kód:</w:t>
            </w:r>
          </w:p>
          <w:p w14:paraId="6F281B84" w14:textId="2A766DF3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4E4F7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HU</w:t>
            </w:r>
            <w:r w:rsidR="001E36A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232</w:t>
            </w:r>
          </w:p>
        </w:tc>
        <w:tc>
          <w:tcPr>
            <w:tcW w:w="2165" w:type="dxa"/>
            <w:gridSpan w:val="2"/>
            <w:hideMark/>
          </w:tcPr>
          <w:p w14:paraId="70B48BC4" w14:textId="44E9FF2A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>Postai irányítószám:</w:t>
            </w:r>
            <w:r w:rsidRPr="007A402F">
              <w:rPr>
                <w:sz w:val="22"/>
                <w:szCs w:val="22"/>
              </w:rPr>
              <w:t xml:space="preserve"> </w:t>
            </w:r>
            <w:r w:rsidR="001E36A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8617</w:t>
            </w:r>
          </w:p>
        </w:tc>
        <w:tc>
          <w:tcPr>
            <w:tcW w:w="2490" w:type="dxa"/>
            <w:gridSpan w:val="2"/>
            <w:hideMark/>
          </w:tcPr>
          <w:p w14:paraId="5962BEEF" w14:textId="77777777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 xml:space="preserve">Ország: </w:t>
            </w:r>
            <w:r w:rsidRPr="004E4F7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Magyarország</w:t>
            </w:r>
          </w:p>
        </w:tc>
      </w:tr>
      <w:tr w:rsidR="00A20BA6" w:rsidRPr="007A402F" w14:paraId="45F2B2D4" w14:textId="77777777" w:rsidTr="00CF0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310" w:type="dxa"/>
            <w:gridSpan w:val="7"/>
            <w:shd w:val="clear" w:color="auto" w:fill="auto"/>
            <w:hideMark/>
          </w:tcPr>
          <w:p w14:paraId="0EBD1A53" w14:textId="2AE5FC95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 xml:space="preserve">Kapcsolattartó személy: </w:t>
            </w:r>
            <w:r w:rsidR="00EA6D8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Marczali Tamás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  <w:hideMark/>
          </w:tcPr>
          <w:p w14:paraId="07A7A85D" w14:textId="0B0C5B0F" w:rsidR="00A20BA6" w:rsidRPr="003F5C07" w:rsidRDefault="00A20BA6" w:rsidP="003C04A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7A402F">
              <w:rPr>
                <w:rFonts w:eastAsia="Times New Roman"/>
                <w:sz w:val="22"/>
                <w:szCs w:val="22"/>
              </w:rPr>
              <w:t>Telefon:</w:t>
            </w:r>
            <w:r w:rsidRPr="007A402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A6D8B" w:rsidRPr="00EA6D8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+36 302684749</w:t>
            </w:r>
          </w:p>
        </w:tc>
      </w:tr>
      <w:tr w:rsidR="00A20BA6" w:rsidRPr="007A402F" w14:paraId="630B9063" w14:textId="77777777" w:rsidTr="00CF0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310" w:type="dxa"/>
            <w:gridSpan w:val="7"/>
            <w:shd w:val="clear" w:color="auto" w:fill="auto"/>
            <w:hideMark/>
          </w:tcPr>
          <w:p w14:paraId="0AC34DF4" w14:textId="0CDF05CD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>E-mail:</w:t>
            </w:r>
            <w:r w:rsidRPr="007A402F">
              <w:rPr>
                <w:sz w:val="22"/>
                <w:szCs w:val="22"/>
              </w:rPr>
              <w:t xml:space="preserve"> </w:t>
            </w:r>
            <w:r w:rsidR="00EA6D8B" w:rsidRPr="00EA6D8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marczalitamas@freemail.hu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01924271" w14:textId="7C5AC3CB" w:rsidR="00A20BA6" w:rsidRPr="007A402F" w:rsidRDefault="00A20BA6" w:rsidP="003C04A5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7A402F">
              <w:rPr>
                <w:rFonts w:eastAsia="Times New Roman"/>
                <w:sz w:val="22"/>
                <w:szCs w:val="22"/>
              </w:rPr>
              <w:t>Fax</w:t>
            </w:r>
            <w:r w:rsidRPr="007A402F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</w:tc>
      </w:tr>
      <w:tr w:rsidR="00A20BA6" w:rsidRPr="007A402F" w14:paraId="5B766968" w14:textId="77777777" w:rsidTr="0069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27"/>
        </w:trPr>
        <w:tc>
          <w:tcPr>
            <w:tcW w:w="9800" w:type="dxa"/>
            <w:gridSpan w:val="9"/>
            <w:shd w:val="clear" w:color="auto" w:fill="FFFFFF" w:themeFill="background1"/>
            <w:hideMark/>
          </w:tcPr>
          <w:p w14:paraId="4DAF0DAB" w14:textId="77777777" w:rsidR="00A20BA6" w:rsidRPr="00B00757" w:rsidRDefault="00A20BA6" w:rsidP="00B00757">
            <w:pPr>
              <w:rPr>
                <w:rFonts w:eastAsia="Times New Roman"/>
                <w:b/>
                <w:bCs/>
              </w:rPr>
            </w:pPr>
            <w:r w:rsidRPr="00B00757">
              <w:rPr>
                <w:rFonts w:eastAsia="Times New Roman"/>
                <w:b/>
                <w:bCs/>
              </w:rPr>
              <w:t>Internetcím(</w:t>
            </w:r>
            <w:proofErr w:type="spellStart"/>
            <w:r w:rsidRPr="00B00757">
              <w:rPr>
                <w:rFonts w:eastAsia="Times New Roman"/>
                <w:b/>
                <w:bCs/>
              </w:rPr>
              <w:t>ek</w:t>
            </w:r>
            <w:proofErr w:type="spellEnd"/>
            <w:r w:rsidRPr="00B00757">
              <w:rPr>
                <w:rFonts w:eastAsia="Times New Roman"/>
                <w:b/>
                <w:bCs/>
              </w:rPr>
              <w:t>)</w:t>
            </w:r>
          </w:p>
          <w:p w14:paraId="4FAC270C" w14:textId="39822A17" w:rsidR="00A20BA6" w:rsidRPr="00005267" w:rsidRDefault="00A20BA6" w:rsidP="00B00757">
            <w:pP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7A402F">
              <w:rPr>
                <w:rFonts w:eastAsia="Times New Roman"/>
              </w:rPr>
              <w:t xml:space="preserve">Az ajánlatkérő általános címe: </w:t>
            </w:r>
            <w:r w:rsidRPr="007A402F">
              <w:rPr>
                <w:rFonts w:eastAsia="Times New Roman"/>
                <w:i/>
                <w:iCs/>
              </w:rPr>
              <w:t>(URL)</w:t>
            </w:r>
            <w:r w:rsidRPr="007A402F">
              <w:t xml:space="preserve"> </w:t>
            </w:r>
            <w:r w:rsidR="00611403" w:rsidRPr="0061140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https://koroshegy.hu/</w:t>
            </w:r>
          </w:p>
          <w:p w14:paraId="1A62CD9B" w14:textId="7D2A79A0" w:rsidR="00A20BA6" w:rsidRPr="007A402F" w:rsidRDefault="00A20BA6" w:rsidP="00B00757">
            <w:pPr>
              <w:rPr>
                <w:rFonts w:eastAsia="Times New Roman"/>
              </w:rPr>
            </w:pPr>
            <w:r w:rsidRPr="007A402F">
              <w:rPr>
                <w:rFonts w:eastAsia="Times New Roman"/>
              </w:rPr>
              <w:t xml:space="preserve">A felhasználói oldal címe: </w:t>
            </w:r>
            <w:r w:rsidRPr="007A402F">
              <w:rPr>
                <w:rFonts w:eastAsia="Times New Roman"/>
                <w:i/>
                <w:iCs/>
              </w:rPr>
              <w:t>(URL)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E80F9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www.ekr.</w:t>
            </w:r>
            <w:r w:rsidR="00FE71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gov.</w:t>
            </w:r>
            <w:r w:rsidRPr="00E80F9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hu</w:t>
            </w:r>
          </w:p>
        </w:tc>
      </w:tr>
      <w:tr w:rsidR="00340854" w:rsidRPr="000C1510" w14:paraId="210CD4E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740A3" w14:textId="77777777" w:rsidR="00FB045E" w:rsidRPr="000C1510" w:rsidRDefault="00FB045E" w:rsidP="00FB045E">
            <w:pPr>
              <w:spacing w:before="120" w:after="120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Lebonyolító szervek adatai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5"/>
              <w:gridCol w:w="2230"/>
              <w:gridCol w:w="2165"/>
              <w:gridCol w:w="2466"/>
            </w:tblGrid>
            <w:tr w:rsidR="00FB045E" w:rsidRPr="000C1510" w14:paraId="3CAD1475" w14:textId="77777777" w:rsidTr="006945C3">
              <w:trPr>
                <w:trHeight w:val="400"/>
              </w:trPr>
              <w:tc>
                <w:tcPr>
                  <w:tcW w:w="7310" w:type="dxa"/>
                  <w:gridSpan w:val="3"/>
                  <w:hideMark/>
                </w:tcPr>
                <w:p w14:paraId="1A777F1D" w14:textId="5AA20534" w:rsidR="00FB045E" w:rsidRPr="000C1510" w:rsidRDefault="00FB045E" w:rsidP="00FB045E">
                  <w:pPr>
                    <w:tabs>
                      <w:tab w:val="left" w:pos="2552"/>
                    </w:tabs>
                    <w:spacing w:line="360" w:lineRule="auto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Hivatalos név:</w:t>
                  </w:r>
                  <w:r w:rsidRPr="000C1510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A0F85" w:rsidRPr="00407B67">
                    <w:rPr>
                      <w:rFonts w:ascii="Helvetica" w:hAnsi="Helvetica" w:cs="Helvetica"/>
                      <w:b/>
                      <w:bCs/>
                      <w:color w:val="336699"/>
                      <w:sz w:val="21"/>
                      <w:szCs w:val="21"/>
                      <w:shd w:val="clear" w:color="auto" w:fill="FFFFFF"/>
                    </w:rPr>
                    <w:t>Közbesz</w:t>
                  </w:r>
                  <w:proofErr w:type="spellEnd"/>
                  <w:r w:rsidR="008A0F85" w:rsidRPr="00407B67">
                    <w:rPr>
                      <w:rFonts w:ascii="Helvetica" w:hAnsi="Helvetica" w:cs="Helvetica"/>
                      <w:b/>
                      <w:bCs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 Auditor Tanácsadó Kft.</w:t>
                  </w:r>
                </w:p>
              </w:tc>
              <w:tc>
                <w:tcPr>
                  <w:tcW w:w="2466" w:type="dxa"/>
                  <w:hideMark/>
                </w:tcPr>
                <w:p w14:paraId="75544377" w14:textId="77777777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Nemzeti azonosítószám: </w:t>
                  </w: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FB045E" w:rsidRPr="000C1510" w14:paraId="4D69E5E2" w14:textId="77777777" w:rsidTr="006945C3">
              <w:trPr>
                <w:trHeight w:val="437"/>
              </w:trPr>
              <w:tc>
                <w:tcPr>
                  <w:tcW w:w="9776" w:type="dxa"/>
                  <w:gridSpan w:val="4"/>
                  <w:hideMark/>
                </w:tcPr>
                <w:p w14:paraId="56F69974" w14:textId="76CB8E6A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Postai cím</w:t>
                  </w:r>
                  <w:r w:rsidR="00407B67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: </w:t>
                  </w:r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Öv </w:t>
                  </w:r>
                  <w:r w:rsidR="00337029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u</w:t>
                  </w:r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tca 193 - 195. D. </w:t>
                  </w:r>
                  <w:proofErr w:type="spellStart"/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lph</w:t>
                  </w:r>
                  <w:proofErr w:type="spellEnd"/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. 4/14.</w:t>
                  </w:r>
                </w:p>
              </w:tc>
            </w:tr>
            <w:tr w:rsidR="00FB045E" w:rsidRPr="000C1510" w14:paraId="6AD7AC45" w14:textId="77777777" w:rsidTr="006945C3">
              <w:trPr>
                <w:trHeight w:val="472"/>
              </w:trPr>
              <w:tc>
                <w:tcPr>
                  <w:tcW w:w="2915" w:type="dxa"/>
                  <w:hideMark/>
                </w:tcPr>
                <w:p w14:paraId="72A4FAC5" w14:textId="55B21C53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Város:</w:t>
                  </w:r>
                  <w:r w:rsidR="00407B67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 </w:t>
                  </w:r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Budapest</w:t>
                  </w:r>
                </w:p>
              </w:tc>
              <w:tc>
                <w:tcPr>
                  <w:tcW w:w="2230" w:type="dxa"/>
                  <w:hideMark/>
                </w:tcPr>
                <w:p w14:paraId="3E355872" w14:textId="71CDB0EA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NUTS-kód:</w:t>
                  </w:r>
                  <w:r w:rsidRPr="000C1510">
                    <w:rPr>
                      <w:rFonts w:ascii="Garamond" w:eastAsia="Times New Roman" w:hAnsi="Garamond"/>
                      <w:color w:val="0070C0"/>
                      <w:sz w:val="22"/>
                      <w:szCs w:val="22"/>
                    </w:rPr>
                    <w:t xml:space="preserve"> </w:t>
                  </w:r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HU110</w:t>
                  </w:r>
                </w:p>
              </w:tc>
              <w:tc>
                <w:tcPr>
                  <w:tcW w:w="2165" w:type="dxa"/>
                  <w:hideMark/>
                </w:tcPr>
                <w:p w14:paraId="1F8ED114" w14:textId="3B06EEFC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Postai irányítószám:</w:t>
                  </w:r>
                  <w:r w:rsidRPr="000C1510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1142</w:t>
                  </w:r>
                </w:p>
              </w:tc>
              <w:tc>
                <w:tcPr>
                  <w:tcW w:w="2466" w:type="dxa"/>
                  <w:hideMark/>
                </w:tcPr>
                <w:p w14:paraId="44F7A091" w14:textId="09DE81E7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Ország:</w:t>
                  </w:r>
                  <w:r w:rsidR="00407B67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 </w:t>
                  </w:r>
                  <w:r w:rsidR="00407B67" w:rsidRPr="00407B67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Magyarország</w:t>
                  </w:r>
                </w:p>
              </w:tc>
            </w:tr>
            <w:tr w:rsidR="00FB045E" w:rsidRPr="000C1510" w14:paraId="7F6C6BF2" w14:textId="77777777" w:rsidTr="00A71454">
              <w:tc>
                <w:tcPr>
                  <w:tcW w:w="7310" w:type="dxa"/>
                  <w:gridSpan w:val="3"/>
                  <w:shd w:val="clear" w:color="auto" w:fill="auto"/>
                  <w:hideMark/>
                </w:tcPr>
                <w:p w14:paraId="6EF8CBD9" w14:textId="40B8A660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Kapcsolattartó személy: </w:t>
                  </w:r>
                  <w:r w:rsidR="00407B67" w:rsidRPr="00A71454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dr. </w:t>
                  </w:r>
                  <w:proofErr w:type="spellStart"/>
                  <w:r w:rsidR="00407B67" w:rsidRPr="00A71454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Koppándi</w:t>
                  </w:r>
                  <w:proofErr w:type="spellEnd"/>
                  <w:r w:rsidR="00407B67" w:rsidRPr="00A71454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 Dániel</w:t>
                  </w:r>
                </w:p>
              </w:tc>
              <w:tc>
                <w:tcPr>
                  <w:tcW w:w="2466" w:type="dxa"/>
                  <w:shd w:val="clear" w:color="auto" w:fill="auto"/>
                  <w:hideMark/>
                </w:tcPr>
                <w:p w14:paraId="59B13C8A" w14:textId="27C60207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Telefon:</w:t>
                  </w:r>
                  <w:r w:rsidRPr="000C1510">
                    <w:rPr>
                      <w:rFonts w:ascii="Garamond" w:hAnsi="Garamond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A71454">
                    <w:rPr>
                      <w:rFonts w:ascii="Garamond" w:hAnsi="Garamond"/>
                      <w:color w:val="222222"/>
                      <w:sz w:val="22"/>
                      <w:szCs w:val="22"/>
                      <w:shd w:val="clear" w:color="auto" w:fill="FFFFFF"/>
                    </w:rPr>
                    <w:t>+</w:t>
                  </w:r>
                  <w:r w:rsidR="00A71454" w:rsidRPr="00A71454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36</w:t>
                  </w:r>
                  <w:r w:rsidR="00A71454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A71454" w:rsidRPr="00A71454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203695940</w:t>
                  </w:r>
                </w:p>
              </w:tc>
            </w:tr>
            <w:tr w:rsidR="00FB045E" w:rsidRPr="000C1510" w14:paraId="768A6829" w14:textId="77777777" w:rsidTr="00A71454">
              <w:tc>
                <w:tcPr>
                  <w:tcW w:w="7310" w:type="dxa"/>
                  <w:gridSpan w:val="3"/>
                  <w:shd w:val="clear" w:color="auto" w:fill="auto"/>
                  <w:hideMark/>
                </w:tcPr>
                <w:p w14:paraId="7D761FBE" w14:textId="5C688A72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E-mail:</w:t>
                  </w:r>
                  <w:r w:rsidRPr="000C1510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71454" w:rsidRPr="00A71454">
                    <w:rPr>
                      <w:rFonts w:ascii="Helvetica" w:hAnsi="Helvetica" w:cs="Helvetica"/>
                      <w:color w:val="336699"/>
                      <w:sz w:val="21"/>
                      <w:szCs w:val="21"/>
                      <w:shd w:val="clear" w:color="auto" w:fill="FFFFFF"/>
                    </w:rPr>
                    <w:t>iroda@kozbeszauditor.hu</w:t>
                  </w:r>
                </w:p>
              </w:tc>
              <w:tc>
                <w:tcPr>
                  <w:tcW w:w="2466" w:type="dxa"/>
                  <w:shd w:val="clear" w:color="auto" w:fill="auto"/>
                  <w:hideMark/>
                </w:tcPr>
                <w:p w14:paraId="37ACAD8A" w14:textId="77777777" w:rsidR="00FB045E" w:rsidRPr="000C1510" w:rsidRDefault="00FB045E" w:rsidP="00FB045E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Fax</w:t>
                  </w:r>
                  <w:r w:rsidRPr="000C1510">
                    <w:rPr>
                      <w:rFonts w:ascii="Garamond" w:hAnsi="Garamond"/>
                      <w:color w:val="336699"/>
                      <w:sz w:val="22"/>
                      <w:szCs w:val="22"/>
                      <w:shd w:val="clear" w:color="auto" w:fill="FFFFFF"/>
                    </w:rPr>
                    <w:t xml:space="preserve">: </w:t>
                  </w:r>
                </w:p>
              </w:tc>
            </w:tr>
            <w:tr w:rsidR="00FB045E" w:rsidRPr="000C1510" w14:paraId="60CF4030" w14:textId="77777777" w:rsidTr="00A71454">
              <w:tc>
                <w:tcPr>
                  <w:tcW w:w="9776" w:type="dxa"/>
                  <w:gridSpan w:val="4"/>
                  <w:shd w:val="clear" w:color="auto" w:fill="FFFFFF" w:themeFill="background1"/>
                  <w:hideMark/>
                </w:tcPr>
                <w:p w14:paraId="36CAF5B7" w14:textId="77777777" w:rsidR="00FB045E" w:rsidRPr="00B00757" w:rsidRDefault="00FB045E" w:rsidP="00B00757">
                  <w:pPr>
                    <w:rPr>
                      <w:rFonts w:eastAsia="Times New Roman"/>
                      <w:b/>
                      <w:bCs/>
                    </w:rPr>
                  </w:pPr>
                  <w:r w:rsidRPr="00B00757">
                    <w:rPr>
                      <w:rFonts w:eastAsia="Times New Roman"/>
                      <w:b/>
                      <w:bCs/>
                    </w:rPr>
                    <w:t>Internetcím(</w:t>
                  </w:r>
                  <w:proofErr w:type="spellStart"/>
                  <w:r w:rsidRPr="00B00757">
                    <w:rPr>
                      <w:rFonts w:eastAsia="Times New Roman"/>
                      <w:b/>
                      <w:bCs/>
                    </w:rPr>
                    <w:t>ek</w:t>
                  </w:r>
                  <w:proofErr w:type="spellEnd"/>
                  <w:r w:rsidRPr="00B00757">
                    <w:rPr>
                      <w:rFonts w:eastAsia="Times New Roman"/>
                      <w:b/>
                      <w:bCs/>
                    </w:rPr>
                    <w:t>)</w:t>
                  </w:r>
                </w:p>
                <w:p w14:paraId="23413B09" w14:textId="141838AC" w:rsidR="00FB045E" w:rsidRPr="000C1510" w:rsidRDefault="00FB045E" w:rsidP="00B00757">
                  <w:pPr>
                    <w:rPr>
                      <w:rStyle w:val="Hiperhivatkozs"/>
                      <w:rFonts w:ascii="Garamond" w:eastAsia="Times New Roman" w:hAnsi="Garamond"/>
                      <w:i/>
                      <w:iCs/>
                      <w:sz w:val="22"/>
                      <w:szCs w:val="22"/>
                    </w:rPr>
                  </w:pPr>
                  <w:r w:rsidRPr="000C1510">
                    <w:rPr>
                      <w:rFonts w:eastAsia="Times New Roman"/>
                    </w:rPr>
                    <w:t xml:space="preserve">Az ajánlatkérő általános címe: </w:t>
                  </w:r>
                  <w:r w:rsidRPr="000C1510">
                    <w:rPr>
                      <w:rFonts w:eastAsia="Times New Roman"/>
                      <w:i/>
                      <w:iCs/>
                    </w:rPr>
                    <w:t>(URL)</w:t>
                  </w:r>
                  <w:r w:rsidRPr="000C1510">
                    <w:t xml:space="preserve"> </w:t>
                  </w:r>
                </w:p>
                <w:p w14:paraId="18827BAC" w14:textId="0042E79E" w:rsidR="00FB045E" w:rsidRPr="000C1510" w:rsidRDefault="00FB045E" w:rsidP="00B00757">
                  <w:pPr>
                    <w:rPr>
                      <w:rFonts w:eastAsia="Times New Roman"/>
                    </w:rPr>
                  </w:pPr>
                  <w:r w:rsidRPr="000C1510">
                    <w:rPr>
                      <w:rFonts w:eastAsia="Times New Roman"/>
                    </w:rPr>
                    <w:t xml:space="preserve">A felhasználói oldal címe: </w:t>
                  </w:r>
                  <w:r w:rsidRPr="000C1510">
                    <w:rPr>
                      <w:rFonts w:eastAsia="Times New Roman"/>
                      <w:i/>
                      <w:iCs/>
                    </w:rPr>
                    <w:t>(URL)</w:t>
                  </w:r>
                  <w:r w:rsidRPr="00AF254B">
                    <w:rPr>
                      <w:rFonts w:ascii="Helvetica" w:hAnsi="Helvetica"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0189DDC1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I.2) Közös közbeszerzés</w:t>
            </w:r>
          </w:p>
        </w:tc>
      </w:tr>
      <w:tr w:rsidR="00340854" w:rsidRPr="000C1510" w14:paraId="0200E8B2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FBC8C" w14:textId="12F93DA7" w:rsidR="00340854" w:rsidRPr="000C1510" w:rsidRDefault="00340854" w:rsidP="00FB045E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A szerződés közös közbeszerzés formájában valósul meg.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 o Meghatalmazott ajánlatkérő nélkül.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   Az I.1) pontban feltüntetett ajánlatkérők közül meghatalmazott ajánlatkérő: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(adja meg ajánlatkérő nevét)</w:t>
            </w:r>
            <w:r w:rsidR="00CF0CF0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o Ajánlatkérőnek minősülő meghatalmazott szervezet, mely az I.1) pontban nem került feltüntetésre: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(adja meg a szerződést nem kötő ajánlatkérőnek minősülő szervezet nevét, címét és azonosítószámát)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□ Több ország részvételével megvalósuló közös közbeszerzés.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A szerződést központi beszerző szerv ítéli oda.</w:t>
            </w:r>
          </w:p>
        </w:tc>
      </w:tr>
      <w:tr w:rsidR="00340854" w:rsidRPr="000C1510" w14:paraId="23CE2F27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B955E" w14:textId="0A652673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I.3) Kommunikáció</w:t>
            </w:r>
          </w:p>
        </w:tc>
      </w:tr>
      <w:tr w:rsidR="00340854" w:rsidRPr="000C1510" w14:paraId="1819F19E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39EA5" w14:textId="4E646B52" w:rsidR="00340854" w:rsidRPr="000C1510" w:rsidRDefault="00340854" w:rsidP="00B416DB">
            <w:pPr>
              <w:ind w:left="56" w:right="56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o A közbeszerzési dokumentumok korlátozás nélkül, teljeskörűen, közvetlenül és díjmentesen elérhetők a </w:t>
            </w: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következő címen: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(URL)</w:t>
            </w:r>
            <w:r w:rsidR="008B2CD3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802EB"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>https://ekr.gov.hu/portal/kozbeszerzes/eljarasok/</w:t>
            </w:r>
            <w:r w:rsidR="00505B4B" w:rsidRPr="000C1510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o A közbeszerzési dokumentumokhoz történő hozzáférés korlátozott. További információ a következő helyről érhető el: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(URL)</w:t>
            </w:r>
          </w:p>
        </w:tc>
      </w:tr>
      <w:tr w:rsidR="00340854" w:rsidRPr="000C1510" w14:paraId="3FDF3CD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6ED6D" w14:textId="474E713A" w:rsidR="009E2AE8" w:rsidRPr="000C1510" w:rsidRDefault="00340854" w:rsidP="00584780">
            <w:pPr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További információ a következő címen szerezhető</w:t>
            </w:r>
            <w:r w:rsidR="00DE6536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t>be</w:t>
            </w:r>
            <w:r w:rsidR="009E2AE8" w:rsidRPr="000C1510">
              <w:rPr>
                <w:rFonts w:ascii="Garamond" w:hAnsi="Garamond"/>
                <w:sz w:val="22"/>
                <w:szCs w:val="22"/>
              </w:rPr>
              <w:t>:</w:t>
            </w:r>
            <w:r w:rsidR="00E8771B" w:rsidRPr="000C1510">
              <w:rPr>
                <w:rFonts w:ascii="Garamond" w:hAnsi="Garamond"/>
                <w:sz w:val="22"/>
                <w:szCs w:val="22"/>
              </w:rPr>
              <w:br/>
            </w:r>
            <w:r w:rsidR="00584780"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="009E2AE8" w:rsidRPr="00C1227A" w:rsidDel="009E2AE8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>a fent említett cím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="00584780" w:rsidRPr="000C1510">
              <w:rPr>
                <w:rFonts w:ascii="Garamond" w:hAnsi="Garamond"/>
                <w:sz w:val="22"/>
                <w:szCs w:val="22"/>
              </w:rPr>
              <w:t>o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másik cím: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(adjon meg másik címet)</w:t>
            </w:r>
          </w:p>
        </w:tc>
      </w:tr>
      <w:tr w:rsidR="00340854" w:rsidRPr="000C1510" w14:paraId="4B8CFFC2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D3667" w14:textId="56A6E120" w:rsidR="00340854" w:rsidRPr="000C1510" w:rsidRDefault="00340854" w:rsidP="00FB045E">
            <w:pPr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Az ajánlat vagy </w:t>
            </w:r>
            <w:r w:rsidR="007E621D" w:rsidRPr="000C1510">
              <w:rPr>
                <w:rFonts w:ascii="Garamond" w:hAnsi="Garamond"/>
                <w:sz w:val="22"/>
                <w:szCs w:val="22"/>
              </w:rPr>
              <w:t>ajánlat</w:t>
            </w:r>
            <w:r w:rsidR="008B2CD3" w:rsidRPr="000C1510">
              <w:rPr>
                <w:rFonts w:ascii="Garamond" w:hAnsi="Garamond"/>
                <w:sz w:val="22"/>
                <w:szCs w:val="22"/>
              </w:rPr>
              <w:t xml:space="preserve"> benyújtandó</w:t>
            </w:r>
            <w:r w:rsidR="008B2CD3" w:rsidRPr="000C1510">
              <w:rPr>
                <w:rFonts w:ascii="Garamond" w:hAnsi="Garamond"/>
                <w:sz w:val="22"/>
                <w:szCs w:val="22"/>
              </w:rPr>
              <w:br/>
            </w:r>
            <w:r w:rsidR="008B2CD3"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elektronikus úton: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(URL)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="007E621D" w:rsidRPr="000C1510">
              <w:rPr>
                <w:rFonts w:ascii="Garamond" w:hAnsi="Garamond"/>
                <w:sz w:val="22"/>
                <w:szCs w:val="22"/>
              </w:rPr>
              <w:t>o a fent említett címre</w:t>
            </w:r>
            <w:r w:rsidR="007E621D" w:rsidRPr="000C1510">
              <w:rPr>
                <w:rFonts w:ascii="Garamond" w:hAnsi="Garamond"/>
                <w:sz w:val="22"/>
                <w:szCs w:val="22"/>
              </w:rPr>
              <w:br/>
            </w:r>
            <w:r w:rsidR="007E621D"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0C1510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a következő címre: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(adjon meg másik címet</w:t>
            </w:r>
            <w:r w:rsidRPr="00C1227A">
              <w:rPr>
                <w:rFonts w:ascii="Garamond" w:hAnsi="Garamond"/>
                <w:sz w:val="22"/>
                <w:szCs w:val="22"/>
              </w:rPr>
              <w:t>)</w:t>
            </w:r>
            <w:r w:rsidR="008B2CD3"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B802EB"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>https://ekr.gov.hu/portal/kozbeszerzes/eljarasok/</w:t>
            </w:r>
          </w:p>
        </w:tc>
      </w:tr>
      <w:tr w:rsidR="00340854" w:rsidRPr="000C1510" w14:paraId="5E66DBAE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681" w14:textId="5C6105FA" w:rsidR="00340854" w:rsidRPr="000C1510" w:rsidRDefault="00340854" w:rsidP="001B4266">
            <w:pPr>
              <w:ind w:left="56" w:right="56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□ Az elektronikus kommunikáció olyan eszközök és berendezések használatát igényli, amelyek nem általánosan hozzáférhetők. Ezen eszközök és berendezések korlátozás nélkül, teljeskörűen, közvetlenül és díjmentesen elérhetők a következő címen: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(URL)</w:t>
            </w:r>
          </w:p>
        </w:tc>
      </w:tr>
      <w:tr w:rsidR="00340854" w:rsidRPr="000C1510" w14:paraId="36BA236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69620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I.4) Az ajánlatkérő típusa</w:t>
            </w:r>
          </w:p>
        </w:tc>
      </w:tr>
      <w:tr w:rsidR="00340854" w:rsidRPr="000C1510" w14:paraId="1F4D94B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C7E09" w14:textId="7766E44C" w:rsidR="00340854" w:rsidRPr="000C1510" w:rsidRDefault="008B2CD3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>□ Központi szintű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="00340854" w:rsidRPr="00C1227A">
              <w:rPr>
                <w:rFonts w:ascii="Helvetica" w:hAnsi="Helvetica"/>
                <w:color w:val="336699"/>
                <w:sz w:val="21"/>
                <w:szCs w:val="21"/>
                <w:shd w:val="clear" w:color="auto" w:fill="FFFFFF"/>
              </w:rPr>
              <w:t xml:space="preserve"> Regionális/helyi szintű</w:t>
            </w:r>
            <w:r w:rsidR="00340854" w:rsidRPr="000C1510">
              <w:rPr>
                <w:rFonts w:ascii="Garamond" w:hAnsi="Garamond"/>
                <w:sz w:val="22"/>
                <w:szCs w:val="22"/>
              </w:rPr>
              <w:br/>
              <w:t>□ Közjogi szervezet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ABD66B" w14:textId="4AAC4874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>□ Közszolgáltató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□ Támogatott szervezet [Kbt. 5. § (2)-(3) bekezdés]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Egyéb:</w:t>
            </w:r>
          </w:p>
        </w:tc>
      </w:tr>
      <w:tr w:rsidR="00340854" w:rsidRPr="000C1510" w14:paraId="4335EB4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F4C7A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I.5) Fő tevékenység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(klasszikus ajánlatkérők esetében)</w:t>
            </w:r>
          </w:p>
        </w:tc>
      </w:tr>
      <w:tr w:rsidR="00340854" w:rsidRPr="000C1510" w14:paraId="7DBB4A28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2"/>
              <w:gridCol w:w="4592"/>
            </w:tblGrid>
            <w:tr w:rsidR="00C711F6" w:rsidRPr="000C1510" w14:paraId="538B0296" w14:textId="77777777" w:rsidTr="000C1510">
              <w:tc>
                <w:tcPr>
                  <w:tcW w:w="5042" w:type="dxa"/>
                  <w:hideMark/>
                </w:tcPr>
                <w:p w14:paraId="59BC9BD8" w14:textId="7E9BE809" w:rsidR="00C711F6" w:rsidRPr="00CD54F0" w:rsidRDefault="00CD54F0" w:rsidP="00C711F6">
                  <w:pPr>
                    <w:spacing w:before="120" w:after="120"/>
                    <w:rPr>
                      <w:rFonts w:ascii="Helvetica" w:hAnsi="Helvetica"/>
                      <w:color w:val="336699"/>
                      <w:sz w:val="21"/>
                      <w:szCs w:val="21"/>
                      <w:shd w:val="clear" w:color="auto" w:fill="FFFFFF"/>
                    </w:rPr>
                  </w:pPr>
                  <w:r w:rsidRPr="00CD54F0">
                    <w:rPr>
                      <w:rFonts w:ascii="Helvetica" w:hAnsi="Helvetica"/>
                      <w:color w:val="336699"/>
                      <w:sz w:val="21"/>
                      <w:szCs w:val="21"/>
                      <w:shd w:val="clear" w:color="auto" w:fill="FFFFFF"/>
                    </w:rPr>
                    <w:t>X</w:t>
                  </w:r>
                  <w:r w:rsidR="00C711F6" w:rsidRPr="00CD54F0">
                    <w:rPr>
                      <w:rFonts w:ascii="Helvetica" w:hAnsi="Helvetica"/>
                      <w:color w:val="336699"/>
                      <w:sz w:val="21"/>
                      <w:szCs w:val="21"/>
                      <w:shd w:val="clear" w:color="auto" w:fill="FFFFFF"/>
                    </w:rPr>
                    <w:t xml:space="preserve"> Általános közszolgáltatások</w:t>
                  </w:r>
                </w:p>
                <w:p w14:paraId="33B397B8" w14:textId="77777777" w:rsidR="00C711F6" w:rsidRPr="000C1510" w:rsidRDefault="00C711F6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 Honvédelem</w:t>
                  </w:r>
                </w:p>
                <w:p w14:paraId="0BD0370D" w14:textId="77777777" w:rsidR="00C711F6" w:rsidRPr="000C1510" w:rsidRDefault="00C711F6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 Közrend és biztonság</w:t>
                  </w:r>
                </w:p>
                <w:p w14:paraId="4DDCB2F5" w14:textId="77777777" w:rsidR="00C711F6" w:rsidRPr="000C1510" w:rsidRDefault="00C711F6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 Környezetvédelem</w:t>
                  </w:r>
                </w:p>
                <w:p w14:paraId="26CA348D" w14:textId="77777777" w:rsidR="00C711F6" w:rsidRPr="000C1510" w:rsidRDefault="00C711F6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 Gazdasági és pénzügyek</w:t>
                  </w:r>
                </w:p>
                <w:p w14:paraId="364ECD01" w14:textId="77777777" w:rsidR="00C711F6" w:rsidRPr="000C1510" w:rsidRDefault="00C711F6" w:rsidP="00C711F6">
                  <w:pPr>
                    <w:spacing w:before="120" w:after="120"/>
                    <w:ind w:left="180" w:hanging="18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</w:t>
                  </w:r>
                  <w:r w:rsidRPr="000C1510">
                    <w:rPr>
                      <w:rFonts w:ascii="Garamond" w:hAnsi="Garamond"/>
                      <w:color w:val="336699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Egészségügy</w:t>
                  </w:r>
                </w:p>
              </w:tc>
              <w:tc>
                <w:tcPr>
                  <w:tcW w:w="4592" w:type="dxa"/>
                  <w:hideMark/>
                </w:tcPr>
                <w:p w14:paraId="081B79A8" w14:textId="77777777" w:rsidR="00C711F6" w:rsidRPr="000C1510" w:rsidRDefault="00C711F6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 Lakásszolgáltatás és közösségi rekreáció</w:t>
                  </w:r>
                </w:p>
                <w:p w14:paraId="2116D0CA" w14:textId="0CD33B8A" w:rsidR="00C711F6" w:rsidRPr="000C1510" w:rsidRDefault="00C711F6" w:rsidP="00C711F6">
                  <w:pPr>
                    <w:spacing w:before="120" w:after="120"/>
                    <w:rPr>
                      <w:rFonts w:ascii="Garamond" w:hAnsi="Garamond"/>
                      <w:color w:val="336699"/>
                      <w:sz w:val="22"/>
                      <w:szCs w:val="22"/>
                      <w:shd w:val="clear" w:color="auto" w:fill="FFFFFF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</w:t>
                  </w:r>
                  <w:r w:rsidR="001B4266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 </w:t>
                  </w: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Szociális védelem</w:t>
                  </w:r>
                </w:p>
                <w:p w14:paraId="0354960D" w14:textId="77777777" w:rsidR="00C711F6" w:rsidRPr="000C1510" w:rsidRDefault="00C711F6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 Szabadidő, kultúra és vallás</w:t>
                  </w:r>
                </w:p>
                <w:p w14:paraId="5F0D1AD5" w14:textId="1A093581" w:rsidR="00C711F6" w:rsidRPr="000C1510" w:rsidRDefault="00CD54F0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</w:t>
                  </w:r>
                  <w:r w:rsidR="00C711F6"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 </w:t>
                  </w:r>
                  <w:r w:rsidR="00C711F6" w:rsidRPr="00CD54F0">
                    <w:rPr>
                      <w:rFonts w:ascii="Garamond" w:eastAsia="Times New Roman" w:hAnsi="Garamond"/>
                      <w:sz w:val="22"/>
                      <w:szCs w:val="22"/>
                    </w:rPr>
                    <w:t>Oktatás</w:t>
                  </w:r>
                </w:p>
                <w:p w14:paraId="14CB3A5F" w14:textId="3463436E" w:rsidR="00C711F6" w:rsidRPr="000C1510" w:rsidRDefault="00C1227A" w:rsidP="00C711F6">
                  <w:pPr>
                    <w:spacing w:before="120" w:after="120"/>
                    <w:rPr>
                      <w:rFonts w:ascii="Garamond" w:eastAsia="Times New Roman" w:hAnsi="Garamond"/>
                      <w:sz w:val="22"/>
                      <w:szCs w:val="22"/>
                    </w:rPr>
                  </w:pPr>
                  <w:r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></w:t>
                  </w:r>
                  <w:r w:rsidR="00C711F6" w:rsidRPr="000C1510">
                    <w:rPr>
                      <w:rFonts w:ascii="Garamond" w:hAnsi="Garamond"/>
                      <w:color w:val="336699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C711F6" w:rsidRPr="000C1510">
                    <w:rPr>
                      <w:rFonts w:ascii="Garamond" w:eastAsia="Times New Roman" w:hAnsi="Garamond"/>
                      <w:sz w:val="22"/>
                      <w:szCs w:val="22"/>
                    </w:rPr>
                    <w:t xml:space="preserve">Egyéb tevékenység: </w:t>
                  </w:r>
                </w:p>
              </w:tc>
            </w:tr>
          </w:tbl>
          <w:p w14:paraId="69DDD182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I.6) Fő tevékenység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(közszolgáltató ajánlatkérők esetében)</w:t>
            </w:r>
          </w:p>
        </w:tc>
      </w:tr>
      <w:tr w:rsidR="00340854" w:rsidRPr="000C1510" w14:paraId="3AAD639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8C9E2" w14:textId="1E9FCEBD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>□ Gáz- és hőenergia termelése, szállítása és elosztása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Villamos energia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Földgáz és kőolaj kitermelése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Szén és más szilárd tüzelőanyag feltárása és kitermelése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Víz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Postai szolgáltatások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5A58F" w14:textId="73CAE593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>□ Vasúti szolgáltatások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Városi vasúti, villamos-, trolibusz- és autóbusz-szolgáltatások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Kikötői tevékenységek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Repülőtéri tevékenységek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Egyéb tevékenység:</w:t>
            </w:r>
          </w:p>
        </w:tc>
      </w:tr>
      <w:tr w:rsidR="00340854" w:rsidRPr="000C1510" w14:paraId="128D34CA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1C55C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 szakasz: Tárgy</w:t>
            </w:r>
          </w:p>
        </w:tc>
      </w:tr>
      <w:tr w:rsidR="00340854" w:rsidRPr="000C1510" w14:paraId="7731F1B6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EDF1B" w14:textId="77777777" w:rsidR="00340854" w:rsidRPr="000C1510" w:rsidRDefault="00340854">
            <w:pPr>
              <w:spacing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II.1) Meghatározás</w:t>
            </w:r>
          </w:p>
        </w:tc>
      </w:tr>
      <w:tr w:rsidR="00340854" w:rsidRPr="000C1510" w14:paraId="3FCF3F40" w14:textId="77777777" w:rsidTr="00C63784">
        <w:trPr>
          <w:gridBefore w:val="1"/>
          <w:gridAfter w:val="1"/>
          <w:wBefore w:w="60" w:type="dxa"/>
          <w:wAfter w:w="102" w:type="dxa"/>
          <w:trHeight w:val="156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A54" w14:textId="3DC6FDE2" w:rsidR="00340854" w:rsidRPr="000C1510" w:rsidRDefault="00340854" w:rsidP="005561E4">
            <w:pPr>
              <w:ind w:left="56" w:right="56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II.1.1) Elnevezés:</w:t>
            </w:r>
            <w:bookmarkStart w:id="0" w:name="_Hlk94261465"/>
            <w:r w:rsidR="00B8743C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bookmarkEnd w:id="0"/>
            <w:r w:rsidR="00485F8C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Faluközpont felújítása Kőröshegyen</w:t>
            </w:r>
            <w:r w:rsidR="00CB5085" w:rsidRPr="0032311B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-TOP_PLUSZ</w:t>
            </w:r>
            <w:r w:rsidR="005561E4"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20E" w14:textId="77777777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Hivatkozási szám:2</w:t>
            </w:r>
          </w:p>
        </w:tc>
      </w:tr>
      <w:tr w:rsidR="00340854" w:rsidRPr="000C1510" w14:paraId="36674A8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DC4" w14:textId="77777777" w:rsidR="008B2CD3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II.1.2) Fő CPV-kód: </w:t>
            </w:r>
            <w:r w:rsidR="0048600C" w:rsidRPr="00C725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45000000-7 Építési munkák</w:t>
            </w:r>
          </w:p>
          <w:p w14:paraId="5FE02E91" w14:textId="49D62C17" w:rsidR="00EE3063" w:rsidRPr="000C1510" w:rsidRDefault="001B4266" w:rsidP="0069749A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40854" w:rsidRPr="000C1510">
              <w:rPr>
                <w:rFonts w:ascii="Garamond" w:hAnsi="Garamond"/>
                <w:sz w:val="22"/>
                <w:szCs w:val="22"/>
              </w:rPr>
              <w:t xml:space="preserve">Kiegészítő CPV-kód1 2 </w:t>
            </w:r>
          </w:p>
        </w:tc>
      </w:tr>
      <w:tr w:rsidR="00340854" w:rsidRPr="000C1510" w14:paraId="7B6D828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BA0" w14:textId="77777777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II.1.3) A szerződés típusa </w:t>
            </w:r>
            <w:r w:rsidR="008B2CD3" w:rsidRPr="00C725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C725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Építési beruházás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o Árubeszerzés o Szolgáltatásmegrendelés</w:t>
            </w:r>
          </w:p>
        </w:tc>
      </w:tr>
      <w:tr w:rsidR="00340854" w:rsidRPr="000C1510" w14:paraId="0C234078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53B" w14:textId="77777777" w:rsidR="00340854" w:rsidRPr="000C1510" w:rsidRDefault="00340854">
            <w:pPr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II.1.4) A közbeszerzés rövid </w:t>
            </w:r>
            <w:commentRangeStart w:id="1"/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ismertetése:</w:t>
            </w:r>
            <w:commentRangeEnd w:id="1"/>
            <w:r w:rsidR="006860C2">
              <w:rPr>
                <w:rStyle w:val="Jegyzethivatkozs"/>
              </w:rPr>
              <w:commentReference w:id="1"/>
            </w:r>
          </w:p>
          <w:p w14:paraId="5177AFDE" w14:textId="7A1B617F" w:rsidR="00B15486" w:rsidRDefault="00A430E8" w:rsidP="004E7C92">
            <w:pPr>
              <w:pStyle w:val="Default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Faluközpont kialakítása Kőröshegyen a</w:t>
            </w:r>
            <w:r w:rsidR="00C63784" w:rsidRPr="00E37E9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402ED4"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TOP</w:t>
            </w:r>
            <w:r w:rsidR="00402ED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_PLUSZ</w:t>
            </w:r>
            <w:r w:rsidR="00402ED4"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B1548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1.2.1-21</w:t>
            </w:r>
            <w:r w:rsidR="0006465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-SO1-2022-00027</w:t>
            </w:r>
            <w:r w:rsidR="00402ED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C63784" w:rsidRPr="00E37E9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projekten belül</w:t>
            </w:r>
            <w:r w:rsidR="00D723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</w:t>
            </w:r>
            <w:r w:rsidR="008F0F74" w:rsidRPr="00D723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</w:t>
            </w:r>
            <w:r w:rsidR="00D723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723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eljá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D723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rás</w:t>
            </w:r>
            <w:proofErr w:type="spellEnd"/>
            <w:r w:rsidR="00D723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során</w:t>
            </w:r>
            <w:r w:rsidR="00B1548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az alábbi fejlesztések valósulnak meg:</w:t>
            </w:r>
          </w:p>
          <w:p w14:paraId="635A1054" w14:textId="77777777" w:rsidR="004626E0" w:rsidRDefault="004626E0" w:rsidP="00BA2F84">
            <w:pPr>
              <w:pStyle w:val="Default"/>
              <w:jc w:val="both"/>
              <w:rPr>
                <w:rFonts w:ascii="Arial" w:eastAsiaTheme="minorEastAsia" w:hAnsi="Arial" w:cs="Arial"/>
                <w:lang w:eastAsia="hu-HU"/>
              </w:rPr>
            </w:pPr>
          </w:p>
          <w:p w14:paraId="4A969DEE" w14:textId="6CFE7D57" w:rsidR="00BA2F84" w:rsidRDefault="00103F85" w:rsidP="00103F85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Faluközpont felújítása-egységes arculat, élhetőbb és használhatóbb faluközpont megteremtése</w:t>
            </w:r>
            <w:r w:rsidR="00F84BCB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.</w:t>
            </w:r>
          </w:p>
          <w:p w14:paraId="54CB2E85" w14:textId="542E9875" w:rsidR="00103F85" w:rsidRDefault="00A82CE3" w:rsidP="00103F85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lastRenderedPageBreak/>
              <w:t>Faluközpont zöldterületeinek átfogó környezetrendezése-zöldterület felújítással</w:t>
            </w:r>
            <w:r w:rsidR="005B1F2A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,</w:t>
            </w:r>
          </w:p>
          <w:p w14:paraId="3E231B96" w14:textId="07783EC0" w:rsidR="00A82CE3" w:rsidRDefault="006B05C5" w:rsidP="00103F85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Ú</w:t>
            </w:r>
            <w:r w:rsidR="00A82CE3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j térszerkezet kialakítása a balesetmentes és akadálymentes gyalogosközlekedés megterem</w:t>
            </w:r>
            <w:r w:rsidR="00F84BCB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-</w:t>
            </w:r>
            <w:proofErr w:type="spellStart"/>
            <w:r w:rsidR="00A82CE3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tésének</w:t>
            </w:r>
            <w:proofErr w:type="spellEnd"/>
            <w:r w:rsidR="00A82CE3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 xml:space="preserve"> érdekében</w:t>
            </w:r>
            <w:r w:rsidR="005B1F2A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,</w:t>
            </w:r>
          </w:p>
          <w:p w14:paraId="3AB3678D" w14:textId="5F434AB7" w:rsidR="006B05C5" w:rsidRDefault="006B05C5" w:rsidP="00103F85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Faluház külső területének rekonstrukciója (Közösségi tér)</w:t>
            </w:r>
            <w:r w:rsidR="005B1F2A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,</w:t>
            </w:r>
          </w:p>
          <w:p w14:paraId="3334D02E" w14:textId="33963E6D" w:rsidR="006B05C5" w:rsidRPr="00103F85" w:rsidRDefault="006B05C5" w:rsidP="00103F85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Parkolók kialakítása</w:t>
            </w:r>
            <w:r w:rsidR="005B1F2A">
              <w:rPr>
                <w:rFonts w:ascii="Helvetica" w:eastAsia="Calibri" w:hAnsi="Helvetica" w:cs="Helvetica"/>
                <w:color w:val="336699"/>
                <w:sz w:val="21"/>
                <w:szCs w:val="21"/>
                <w:shd w:val="clear" w:color="auto" w:fill="FFFFFF"/>
                <w:lang w:eastAsia="en-US"/>
              </w:rPr>
              <w:t>.</w:t>
            </w:r>
          </w:p>
        </w:tc>
      </w:tr>
      <w:tr w:rsidR="00340854" w:rsidRPr="000C1510" w14:paraId="4F088F2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135" w14:textId="77777777" w:rsidR="00340854" w:rsidRPr="000C1510" w:rsidRDefault="00340854" w:rsidP="005B1F2A">
            <w:pPr>
              <w:ind w:left="56" w:right="56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II.1.5) Becsült érték:</w:t>
            </w:r>
            <w:r w:rsidRPr="000C1510">
              <w:rPr>
                <w:rFonts w:ascii="Garamond" w:hAnsi="Garamond"/>
                <w:sz w:val="22"/>
                <w:szCs w:val="22"/>
              </w:rPr>
              <w:t>2 [                 ] Pénznem: [ ][ ][ ]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340854" w:rsidRPr="000C1510" w14:paraId="2FC40171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CB7" w14:textId="3369E593" w:rsidR="00584780" w:rsidRDefault="00340854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II.1.6) Részekre bontás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A beszerzés rés</w:t>
            </w:r>
            <w:r w:rsidR="00EE6D66" w:rsidRPr="000C1510">
              <w:rPr>
                <w:rFonts w:ascii="Garamond" w:hAnsi="Garamond"/>
                <w:sz w:val="22"/>
                <w:szCs w:val="22"/>
              </w:rPr>
              <w:t xml:space="preserve">zekből áll </w:t>
            </w:r>
            <w:r w:rsidR="00777C90" w:rsidRPr="000C1510">
              <w:rPr>
                <w:rFonts w:ascii="Garamond" w:hAnsi="Garamond"/>
                <w:sz w:val="22"/>
                <w:szCs w:val="22"/>
              </w:rPr>
              <w:t>o</w:t>
            </w:r>
            <w:r w:rsidR="00233B5B" w:rsidRPr="00777C9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B2CD3" w:rsidRPr="00777C90">
              <w:rPr>
                <w:rFonts w:ascii="Garamond" w:hAnsi="Garamond"/>
                <w:sz w:val="22"/>
                <w:szCs w:val="22"/>
              </w:rPr>
              <w:t>igen</w:t>
            </w:r>
            <w:r w:rsidR="002806CB" w:rsidRPr="002806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7C90" w:rsidRPr="002806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="00233B5B" w:rsidRPr="002806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777C9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nem</w:t>
            </w:r>
          </w:p>
          <w:p w14:paraId="1668063D" w14:textId="1856E475" w:rsidR="00340854" w:rsidRPr="000C1510" w:rsidRDefault="00340854" w:rsidP="00EE6D66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Ajánlatok benyújthatók </w:t>
            </w:r>
            <w:r w:rsidR="00FA3FEC" w:rsidRPr="000C1510">
              <w:rPr>
                <w:rFonts w:ascii="Garamond" w:hAnsi="Garamond"/>
                <w:sz w:val="22"/>
                <w:szCs w:val="22"/>
              </w:rPr>
              <w:t>o</w:t>
            </w:r>
            <w:r w:rsidR="00233B5B" w:rsidRPr="002806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A3FEC">
              <w:rPr>
                <w:rFonts w:ascii="Garamond" w:hAnsi="Garamond"/>
                <w:sz w:val="22"/>
                <w:szCs w:val="22"/>
              </w:rPr>
              <w:t xml:space="preserve">valamennyi részre </w:t>
            </w:r>
            <w:r w:rsidRPr="000C1510">
              <w:rPr>
                <w:rFonts w:ascii="Garamond" w:hAnsi="Garamond"/>
                <w:sz w:val="22"/>
                <w:szCs w:val="22"/>
              </w:rPr>
              <w:t>o legfeljebb a következő számú részre: [ ] o csak egy részre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Az egy ajánlattevőnek odaítélhető részek maximális száma: [ ]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Az ajánlatkérő fenntartja a jogot arra, hogy a következő részek vagy részcsoportok kombinációjával ítéljen oda szerződéseket:</w:t>
            </w:r>
          </w:p>
        </w:tc>
      </w:tr>
      <w:tr w:rsidR="00340854" w:rsidRPr="000C1510" w14:paraId="531C26FA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81722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II.2) A közbeszerzés ismertetése</w:t>
            </w:r>
            <w:r w:rsidRPr="000C1510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340854" w:rsidRPr="000C1510" w14:paraId="6B643E38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46D" w14:textId="486E639D" w:rsidR="00340854" w:rsidRPr="000C1510" w:rsidRDefault="00340854" w:rsidP="00A26737">
            <w:pPr>
              <w:tabs>
                <w:tab w:val="left" w:pos="142"/>
              </w:tabs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bookmarkStart w:id="2" w:name="_Hlk94542948"/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II.2.1) Elnevezés: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="0048600C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D3612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Faluközpont felújítása Kőröshegyen</w:t>
            </w:r>
            <w:r w:rsidR="003D3612" w:rsidRPr="0032311B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-TOP_PLUSZ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11B" w14:textId="30A8A0B2" w:rsidR="00340854" w:rsidRPr="000C1510" w:rsidRDefault="00EE6D66" w:rsidP="00A26737">
            <w:pPr>
              <w:tabs>
                <w:tab w:val="left" w:pos="248"/>
              </w:tabs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Rész száma: </w:t>
            </w:r>
          </w:p>
        </w:tc>
      </w:tr>
      <w:tr w:rsidR="00340854" w:rsidRPr="000C1510" w14:paraId="3EBEA347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AA7" w14:textId="6584701B" w:rsidR="0069749A" w:rsidRDefault="00340854" w:rsidP="00A26737">
            <w:pPr>
              <w:tabs>
                <w:tab w:val="left" w:pos="142"/>
              </w:tabs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II.2.2) További CPV-kód(ok):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Fő CPV-kód:1 </w:t>
            </w:r>
            <w:r w:rsidR="007E621D" w:rsidRPr="003273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45000000-7 Építési munkák</w:t>
            </w:r>
          </w:p>
          <w:p w14:paraId="035D03B3" w14:textId="465154C7" w:rsidR="00F37B7A" w:rsidRPr="00F37B7A" w:rsidRDefault="00F37B7A" w:rsidP="00A26737">
            <w:pPr>
              <w:tabs>
                <w:tab w:val="left" w:pos="142"/>
              </w:tabs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37B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45112711-2 Tereprendezési munkák parkokban</w:t>
            </w:r>
          </w:p>
          <w:p w14:paraId="321A8720" w14:textId="69722AD3" w:rsidR="003C04A5" w:rsidRPr="000C1510" w:rsidRDefault="00340854" w:rsidP="00A26737">
            <w:pPr>
              <w:tabs>
                <w:tab w:val="left" w:pos="142"/>
              </w:tabs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Kiegészítő CPV-kód1 </w:t>
            </w:r>
          </w:p>
        </w:tc>
      </w:tr>
      <w:tr w:rsidR="00340854" w:rsidRPr="000C1510" w14:paraId="0D35288E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DAA" w14:textId="494B42C4" w:rsidR="008E3F2A" w:rsidRPr="00B01757" w:rsidRDefault="00340854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673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II.2.3) A teljesítés helye: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NUTS-kód:1 </w:t>
            </w:r>
            <w:r w:rsidR="008B2CD3" w:rsidRPr="00C6340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HU</w:t>
            </w:r>
            <w:r w:rsidR="002D37A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232</w:t>
            </w:r>
            <w:r w:rsidRPr="000C1510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t>A teljesítés helye:</w:t>
            </w:r>
            <w:r w:rsidR="008B2CD3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D37A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8617 Kőröshegy, Kozma Sándor tér 321/1, 323/1, 322</w:t>
            </w:r>
            <w:r w:rsidR="00291E0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hrsz.</w:t>
            </w:r>
          </w:p>
        </w:tc>
      </w:tr>
      <w:tr w:rsidR="00340854" w:rsidRPr="000C1510" w14:paraId="76CE2FE7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10F" w14:textId="4F2B4036" w:rsidR="00946B14" w:rsidRDefault="00A26737" w:rsidP="00A26737">
            <w:pPr>
              <w:tabs>
                <w:tab w:val="left" w:pos="142"/>
              </w:tabs>
              <w:ind w:left="56" w:right="56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340854"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II.2.4) A közbeszerzés </w:t>
            </w:r>
            <w:commentRangeStart w:id="3"/>
            <w:r w:rsidR="00340854" w:rsidRPr="000C1510">
              <w:rPr>
                <w:rFonts w:ascii="Garamond" w:hAnsi="Garamond"/>
                <w:b/>
                <w:bCs/>
                <w:sz w:val="22"/>
                <w:szCs w:val="22"/>
              </w:rPr>
              <w:t>mennyisége:</w:t>
            </w:r>
            <w:commentRangeEnd w:id="3"/>
            <w:r w:rsidR="00701EDD">
              <w:rPr>
                <w:rStyle w:val="Jegyzethivatkozs"/>
              </w:rPr>
              <w:commentReference w:id="3"/>
            </w:r>
          </w:p>
          <w:p w14:paraId="1D4E42C1" w14:textId="17D17AFA" w:rsidR="00D24451" w:rsidRDefault="0024412A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24412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Nyertes Ajánlattevőnek kötelessége a dokumentációban meghatározott valamennyi feladat teljes körű elvégzése.</w:t>
            </w:r>
          </w:p>
          <w:p w14:paraId="22052C4A" w14:textId="77777777" w:rsidR="0024412A" w:rsidRDefault="0024412A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5A67801E" w14:textId="22689ABE" w:rsidR="0024412A" w:rsidRDefault="0024412A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24412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beszerzés tárgya és mennyisége:</w:t>
            </w:r>
          </w:p>
          <w:p w14:paraId="7852FAB3" w14:textId="77777777" w:rsidR="0024412A" w:rsidRPr="00DB6A5A" w:rsidRDefault="0024412A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3E8A65DB" w14:textId="395F27C5" w:rsidR="00C374C6" w:rsidRDefault="00C374C6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Faluközpont kialakítása Kőröshegyen a</w:t>
            </w:r>
            <w:r w:rsidRPr="00E37E9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TOP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_PLUSZ</w:t>
            </w:r>
            <w:r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1.2.1-21-SO1-2022-00027 </w:t>
            </w:r>
            <w:r w:rsidRPr="00E37E9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projekten belül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</w:t>
            </w:r>
            <w:r w:rsidRPr="00D723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el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járás során az alábbi fejlesztések valósulnak meg:</w:t>
            </w:r>
          </w:p>
          <w:p w14:paraId="0A50C0BB" w14:textId="77777777" w:rsidR="002B269B" w:rsidRDefault="002B269B" w:rsidP="00A26737">
            <w:pPr>
              <w:pStyle w:val="Nincstrkz"/>
              <w:tabs>
                <w:tab w:val="left" w:pos="142"/>
              </w:tabs>
              <w:rPr>
                <w:rFonts w:ascii="Segoe UI Light" w:hAnsi="Segoe UI Light"/>
                <w:sz w:val="24"/>
                <w:szCs w:val="24"/>
              </w:rPr>
            </w:pPr>
          </w:p>
          <w:p w14:paraId="4E504AA1" w14:textId="17CFF757" w:rsidR="00047BEB" w:rsidRPr="002F6F0F" w:rsidRDefault="00C374C6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2F6F0F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Térburkolat készítése: 1.741 m2</w:t>
            </w:r>
          </w:p>
          <w:p w14:paraId="4AD38706" w14:textId="0243262E" w:rsidR="00C374C6" w:rsidRPr="002F6F0F" w:rsidRDefault="00C374C6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2F6F0F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Utcabútorok elhelyezése: 15 db</w:t>
            </w:r>
          </w:p>
          <w:p w14:paraId="0FCC470E" w14:textId="6BD864E4" w:rsidR="00C374C6" w:rsidRPr="002F6F0F" w:rsidRDefault="00C374C6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2F6F0F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Fák telepítése: 32 db</w:t>
            </w:r>
          </w:p>
          <w:p w14:paraId="0697E44B" w14:textId="48F7E000" w:rsidR="00C374C6" w:rsidRPr="002F6F0F" w:rsidRDefault="00C374C6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2F6F0F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Sövénycserjék telepítése: 777 db</w:t>
            </w:r>
          </w:p>
          <w:p w14:paraId="40C22DA6" w14:textId="29D686E5" w:rsidR="00C374C6" w:rsidRDefault="00493257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2F6F0F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Füvesítés: 580 m2</w:t>
            </w:r>
          </w:p>
          <w:p w14:paraId="2D2139E9" w14:textId="77777777" w:rsidR="00493257" w:rsidRDefault="00493257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</w:p>
          <w:p w14:paraId="0ED66611" w14:textId="34573CE2" w:rsidR="00493257" w:rsidRDefault="002D05AA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Emellett további építés előkészítő bontási és kertészeti munkák</w:t>
            </w:r>
            <w:r w:rsidR="00C2289F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, burkolatbontási munkák, talajmunkák,</w:t>
            </w:r>
            <w:r w:rsidR="008678C7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csapadékvíz elvezetéssel kapcsolatos munkák</w:t>
            </w:r>
            <w:r w:rsidR="00701EDD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valósulnak meg.</w:t>
            </w:r>
          </w:p>
          <w:p w14:paraId="16526B43" w14:textId="77777777" w:rsidR="00C374C6" w:rsidRDefault="00C374C6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</w:p>
          <w:p w14:paraId="25E3D2AF" w14:textId="1586E33F" w:rsidR="00EE6D66" w:rsidRPr="004C4771" w:rsidRDefault="00EE6D66" w:rsidP="00A26737">
            <w:pPr>
              <w:pStyle w:val="Default"/>
              <w:tabs>
                <w:tab w:val="left" w:pos="142"/>
              </w:tabs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4C4771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A részletes információkat a jelen eljárást megindító felhívás és dokumentáció részét képző műszaki leírás </w:t>
            </w:r>
            <w:r w:rsidR="0024412A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és az árazatlan költségvetések </w:t>
            </w:r>
            <w:r w:rsidRPr="004C4771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tartalmazz</w:t>
            </w:r>
            <w:r w:rsidR="0024412A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ák</w:t>
            </w:r>
            <w:r w:rsidRPr="004C4771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.</w:t>
            </w:r>
          </w:p>
          <w:p w14:paraId="32093010" w14:textId="77777777" w:rsidR="0024412A" w:rsidRDefault="0024412A" w:rsidP="00A26737">
            <w:pPr>
              <w:tabs>
                <w:tab w:val="left" w:pos="142"/>
              </w:tabs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4B61823D" w14:textId="2F422D99" w:rsidR="00340854" w:rsidRPr="000C1510" w:rsidRDefault="0024412A" w:rsidP="00A26737">
            <w:pPr>
              <w:tabs>
                <w:tab w:val="left" w:pos="142"/>
              </w:tabs>
              <w:ind w:left="56" w:right="56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24412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Ajánlatkérő a 321/2015. (X. 30.) Korm. rendelet 46. § (3) bekezdése alapján rögzíti, hogy az eljárást megindító felhívásban és a közbeszerzési dokumentumokban meghatározott gyártmányú, eredetű, </w:t>
            </w:r>
            <w:proofErr w:type="spellStart"/>
            <w:r w:rsidRPr="0024412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tí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4412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pusú</w:t>
            </w:r>
            <w:proofErr w:type="spellEnd"/>
            <w:r w:rsidRPr="0024412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dologra, eljárásra, tevékenységre, személyre, szabadalomra vagy védjegyre való hivatkozás csak a tárgy jellegének egyértelmű meghatározása érdekében történt és a megnevezés alatt a „vagy azzal egyenértékű”-t kell érteni. Az egyenértékűség bizonyítása Ajánlattevő feladata.</w:t>
            </w:r>
            <w:r w:rsidR="00340854"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="00340854" w:rsidRPr="000C1510">
              <w:rPr>
                <w:rFonts w:ascii="Garamond" w:hAnsi="Garamond"/>
                <w:i/>
                <w:iCs/>
                <w:sz w:val="22"/>
                <w:szCs w:val="22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340854" w:rsidRPr="000C1510" w14:paraId="0BF71E4E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7A3" w14:textId="26F7A9EE" w:rsidR="00EE3063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II.2.5) </w:t>
            </w:r>
            <w:commentRangeStart w:id="4"/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Értékelési szempontok</w:t>
            </w:r>
            <w:commentRangeEnd w:id="4"/>
            <w:r w:rsidR="00306F66">
              <w:rPr>
                <w:rStyle w:val="Jegyzethivatkozs"/>
              </w:rPr>
              <w:commentReference w:id="4"/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o Az alábbi értékelési szempontok</w:t>
            </w:r>
          </w:p>
          <w:p w14:paraId="1F61D8D6" w14:textId="050BF82D" w:rsidR="00EE3063" w:rsidRDefault="00EE3063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>X</w:t>
            </w:r>
            <w:r w:rsidR="00340854" w:rsidRPr="000C1510">
              <w:rPr>
                <w:rFonts w:ascii="Garamond" w:hAnsi="Garamond"/>
                <w:sz w:val="22"/>
                <w:szCs w:val="22"/>
              </w:rPr>
              <w:t xml:space="preserve"> Minőségi szempont - Megnevezés: / Súlyszám:</w:t>
            </w:r>
          </w:p>
          <w:p w14:paraId="305900EC" w14:textId="77777777" w:rsidR="0016065C" w:rsidRPr="000C1510" w:rsidRDefault="0016065C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  <w:p w14:paraId="07C83D72" w14:textId="0D6688CC" w:rsidR="00EE3063" w:rsidRDefault="00EE3063" w:rsidP="00F73E02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2. Többlet jótállási idő (a vállalt többlet jótállási idő hónapokban kifejezve, </w:t>
            </w:r>
            <w:r w:rsidR="00381CA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36</w:t>
            </w:r>
            <w:r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hónap + </w:t>
            </w:r>
            <w:r w:rsidR="00F75BAB"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min 0, </w:t>
            </w:r>
            <w:proofErr w:type="spellStart"/>
            <w:r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max</w:t>
            </w:r>
            <w:proofErr w:type="spellEnd"/>
            <w:r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</w:t>
            </w:r>
            <w:r w:rsidR="00381CA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24</w:t>
            </w:r>
            <w:r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hónap) / Súlyszám </w:t>
            </w:r>
            <w:r w:rsidR="00C96268"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</w:t>
            </w:r>
            <w:r w:rsidRPr="0009443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0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0D98858E" w14:textId="22286423" w:rsidR="00906870" w:rsidRDefault="00906870" w:rsidP="00F73E02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0296607F" w14:textId="6EEFA1C3" w:rsidR="00614E74" w:rsidRDefault="00614E74" w:rsidP="00EE3063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3. Szakemberek többlet szakmai tapasztalata:</w:t>
            </w:r>
          </w:p>
          <w:p w14:paraId="7A1DAEB2" w14:textId="77777777" w:rsidR="00614E74" w:rsidRPr="00094431" w:rsidRDefault="00614E74" w:rsidP="00EE3063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090BCE56" w14:textId="319AB6F4" w:rsidR="00C96268" w:rsidRDefault="00EE3063" w:rsidP="00B315C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81CA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3</w:t>
            </w:r>
            <w:r w:rsidR="00614E7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Pr="00381CA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8D0D89" w:rsidRPr="008D0D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M/1/1. </w:t>
            </w:r>
            <w:proofErr w:type="spellStart"/>
            <w:r w:rsidR="008D0D89" w:rsidRPr="008D0D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alk</w:t>
            </w:r>
            <w:proofErr w:type="spellEnd"/>
            <w:r w:rsidR="00C13FE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="008D0D89" w:rsidRPr="008D0D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B315CE" w:rsidRPr="00B315C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köv</w:t>
            </w:r>
            <w:r w:rsidR="00905E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="00B315CE" w:rsidRPr="00B315C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bemutatott szakember </w:t>
            </w:r>
            <w:r w:rsidR="008416F2" w:rsidRPr="008416F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építési szakterületen </w:t>
            </w:r>
            <w:r w:rsidR="00640E2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szerzett</w:t>
            </w:r>
            <w:r w:rsidR="008D0D89" w:rsidRPr="008D0D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640E2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többlet </w:t>
            </w:r>
            <w:r w:rsidR="008D0D89" w:rsidRPr="008D0D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szakmai gyakorlata (hónapokban, min. 0 - </w:t>
            </w:r>
            <w:proofErr w:type="spellStart"/>
            <w:r w:rsidR="008D0D89" w:rsidRPr="008D0D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max</w:t>
            </w:r>
            <w:proofErr w:type="spellEnd"/>
            <w:r w:rsidR="008D0D89" w:rsidRPr="008D0D8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36 hónap)</w:t>
            </w:r>
            <w:r w:rsidRPr="00381CA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– Súlyszám: </w:t>
            </w:r>
            <w:r w:rsidR="00701E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</w:t>
            </w:r>
            <w:r w:rsidRPr="00381CA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0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27E9FEA1" w14:textId="4BFB09D8" w:rsidR="00EE3063" w:rsidRPr="000C1510" w:rsidRDefault="00340854" w:rsidP="000F4098">
            <w:pPr>
              <w:ind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color w:val="4472C4" w:themeColor="accent5"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    o Költség szempont - Megnevezés: / Súlyszám:1 20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     </w:t>
            </w:r>
            <w:r w:rsidR="00EE3063" w:rsidRPr="0016065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Ár szempont - Megnevezés: </w:t>
            </w:r>
            <w:r w:rsidR="00EE3063" w:rsidRPr="0016065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1. Teljes nettó vállalkozói díj (a teljes építési beruházásra vonatkozó, - általános forgalmi adó nélkül számított - vállalkozói díj HUF-ban kifejezve) – Súlyszám: 70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="00EE3063" w:rsidRPr="000C1510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</w:p>
          <w:p w14:paraId="56DA3383" w14:textId="77777777" w:rsidR="00340854" w:rsidRPr="000C1510" w:rsidRDefault="00340854" w:rsidP="00EE3063">
            <w:pPr>
              <w:ind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>o Ajánlatkérő(k) által meghatározott egyéb értékelési szempont:</w:t>
            </w:r>
          </w:p>
        </w:tc>
      </w:tr>
      <w:tr w:rsidR="00340854" w:rsidRPr="000C1510" w14:paraId="4BF48A91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787" w14:textId="77777777" w:rsidR="00340854" w:rsidRPr="000C1510" w:rsidRDefault="00340854">
            <w:pPr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II.2.6) Becsült érték: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Érték Áfa nélkül: [           ] Pénznem: [ ][ ][ ]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340854" w:rsidRPr="000C1510" w14:paraId="3D7081C5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32D" w14:textId="0220323C" w:rsidR="00340854" w:rsidRPr="000C1510" w:rsidRDefault="00340854" w:rsidP="00EE6D66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II.2.7) A szerződés, keretmegállapodás vagy dinamikus beszerzési rendszer időtartama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Időtartam hónapban: </w:t>
            </w:r>
            <w:commentRangeStart w:id="5"/>
            <w:r w:rsidR="00413C9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9</w:t>
            </w:r>
            <w:commentRangeEnd w:id="5"/>
            <w:r w:rsidR="00A03E2D">
              <w:rPr>
                <w:rStyle w:val="Jegyzethivatkozs"/>
              </w:rPr>
              <w:commentReference w:id="5"/>
            </w:r>
            <w:r w:rsidR="00D2445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t>vagy napban:</w:t>
            </w:r>
            <w:r w:rsidRPr="00CA0E4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vagy Kezdés: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éééé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hh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nn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 xml:space="preserve">) 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/ Befejezés: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éééé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hh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nn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A szerződés meghosszabbítható o igen o nem        A meghosszabbítás leírása:</w:t>
            </w:r>
          </w:p>
        </w:tc>
      </w:tr>
      <w:tr w:rsidR="00340854" w:rsidRPr="000C1510" w14:paraId="4E3BBE51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61D" w14:textId="39938B3F" w:rsidR="00340854" w:rsidRPr="000C1510" w:rsidRDefault="00340854" w:rsidP="00F73E02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II.2.8) Az ajánlattételre vagy részvételre felhívandó gazdasági szereplők számának korlátozására vonatkozó információ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(nyílt eljárás kivételével)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A gazdasági szereplők t</w:t>
            </w:r>
            <w:r w:rsidR="00C67CAF" w:rsidRPr="000C1510">
              <w:rPr>
                <w:rFonts w:ascii="Garamond" w:hAnsi="Garamond"/>
                <w:sz w:val="22"/>
                <w:szCs w:val="22"/>
              </w:rPr>
              <w:t>ervezett száma</w:t>
            </w:r>
            <w:r w:rsidR="00E8771B" w:rsidRPr="000C1510">
              <w:rPr>
                <w:rFonts w:ascii="Garamond" w:hAnsi="Garamond"/>
                <w:sz w:val="22"/>
                <w:szCs w:val="22"/>
              </w:rPr>
              <w:t xml:space="preserve"> (keretszáma):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vagy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Tervezett minimum: [ ] / Maximális szám: [ ]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A jelentkezők számának korlátozására vonatkozó objektív szempontok:</w:t>
            </w:r>
          </w:p>
        </w:tc>
      </w:tr>
      <w:tr w:rsidR="00340854" w:rsidRPr="000C1510" w14:paraId="72F8589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3B6" w14:textId="77777777" w:rsidR="00340854" w:rsidRPr="000C1510" w:rsidRDefault="00340854" w:rsidP="00385C5F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II.2.9) Változatokra (alternatív ajánlatokra) vonatkozó információk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Elfogadhatók változatok (alternatív ajánlatok) o igen </w:t>
            </w:r>
            <w:r w:rsidR="00385C5F" w:rsidRPr="007C338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7C338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nem</w:t>
            </w:r>
          </w:p>
        </w:tc>
      </w:tr>
      <w:tr w:rsidR="00340854" w:rsidRPr="000C1510" w14:paraId="0E954D3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12F" w14:textId="57A94DCC" w:rsidR="000525DC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II.2.10) Opciókra vonatkozó információ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="00385C5F" w:rsidRPr="000C1510">
              <w:rPr>
                <w:rFonts w:ascii="Garamond" w:hAnsi="Garamond"/>
                <w:sz w:val="22"/>
                <w:szCs w:val="22"/>
              </w:rPr>
              <w:t xml:space="preserve">Opciók </w:t>
            </w:r>
            <w:r w:rsidR="00AA4AD7" w:rsidRPr="000C1510">
              <w:rPr>
                <w:rFonts w:ascii="Garamond" w:hAnsi="Garamond"/>
                <w:sz w:val="22"/>
                <w:szCs w:val="22"/>
              </w:rPr>
              <w:t>o</w:t>
            </w:r>
            <w:r w:rsidR="00385C5F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85C5F" w:rsidRPr="00AA4AD7">
              <w:rPr>
                <w:rFonts w:ascii="Garamond" w:hAnsi="Garamond"/>
                <w:sz w:val="22"/>
                <w:szCs w:val="22"/>
              </w:rPr>
              <w:t>igen</w:t>
            </w:r>
            <w:r w:rsidR="00385C5F" w:rsidRPr="0024302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AA4AD7" w:rsidRPr="007C338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24302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4AD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nem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             </w:t>
            </w:r>
          </w:p>
          <w:p w14:paraId="6E2C0C13" w14:textId="77777777" w:rsidR="000525DC" w:rsidRDefault="000525DC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  <w:p w14:paraId="3C6BCC9C" w14:textId="2833C818" w:rsidR="00340854" w:rsidRPr="00306A5F" w:rsidRDefault="00F73E02" w:rsidP="00306A5F">
            <w:pPr>
              <w:spacing w:line="242" w:lineRule="auto"/>
              <w:ind w:right="61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40854" w:rsidRPr="000C1510">
              <w:rPr>
                <w:rFonts w:ascii="Garamond" w:hAnsi="Garamond"/>
                <w:sz w:val="22"/>
                <w:szCs w:val="22"/>
              </w:rPr>
              <w:t>Opciók leírása</w:t>
            </w:r>
            <w:r w:rsidR="00340854" w:rsidRPr="00DC679C">
              <w:rPr>
                <w:rFonts w:ascii="Garamond" w:hAnsi="Garamond"/>
                <w:sz w:val="22"/>
                <w:szCs w:val="22"/>
              </w:rPr>
              <w:t>:</w:t>
            </w:r>
            <w:r w:rsidR="00DC679C" w:rsidRPr="00DC679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40854" w:rsidRPr="000C1510" w14:paraId="3A95E64A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14D" w14:textId="3FE9C570" w:rsidR="00340854" w:rsidRPr="000C1510" w:rsidRDefault="00340854" w:rsidP="00F73E02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II.2.11) Információ az elektronikus katalógusokról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□ Az ajánlatokat elektronikus katalógus formájában kell benyújtani vagy azoknak elektronikus katalógust kell tartalmazniuk</w:t>
            </w:r>
          </w:p>
        </w:tc>
      </w:tr>
      <w:tr w:rsidR="00340854" w:rsidRPr="000C1510" w14:paraId="420652E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B05" w14:textId="5D235DF9" w:rsidR="00340854" w:rsidRPr="000C1510" w:rsidRDefault="00340854" w:rsidP="00F73E02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II.2.12) Európai uniós alapokra vonatkozó információk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A közbeszerzés európai uniós alapokból finanszírozott projekttel </w:t>
            </w:r>
            <w:r w:rsidR="00385C5F" w:rsidRPr="000C1510">
              <w:rPr>
                <w:rFonts w:ascii="Garamond" w:hAnsi="Garamond"/>
                <w:sz w:val="22"/>
                <w:szCs w:val="22"/>
              </w:rPr>
              <w:t xml:space="preserve">és/vagy programmal kapcsolatos </w:t>
            </w:r>
            <w:r w:rsidR="00385C5F" w:rsidRPr="007C338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7C338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igen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o nem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Projekt száma vagy hivatkozási száma:</w:t>
            </w:r>
            <w:r w:rsidR="00385C5F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C0357"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TOP</w:t>
            </w:r>
            <w:r w:rsidR="003C035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_PLUSZ</w:t>
            </w:r>
            <w:r w:rsidR="003C0357"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3C035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1.2.1-21-SO1-2022-00027</w:t>
            </w:r>
          </w:p>
        </w:tc>
      </w:tr>
      <w:tr w:rsidR="00340854" w:rsidRPr="000C1510" w14:paraId="26B4D7E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010" w14:textId="0B98B0B3" w:rsidR="00D97826" w:rsidRDefault="00A26737" w:rsidP="006E136E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40854" w:rsidRPr="000C1510">
              <w:rPr>
                <w:rFonts w:ascii="Garamond" w:hAnsi="Garamond"/>
                <w:b/>
                <w:sz w:val="22"/>
                <w:szCs w:val="22"/>
              </w:rPr>
              <w:t>II.2.13) További információ</w:t>
            </w:r>
            <w:r w:rsidR="005B2100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DBA3389" w14:textId="601FBF22" w:rsidR="00CA6B45" w:rsidRPr="00047BEB" w:rsidRDefault="00CA6B45" w:rsidP="00047BEB">
            <w:pPr>
              <w:pStyle w:val="Listaszerbekezds"/>
              <w:numPr>
                <w:ilvl w:val="0"/>
                <w:numId w:val="6"/>
              </w:numPr>
              <w:ind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47BE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Teljesítési határidő: A II.2.7) pontba foglalt teljesítési határidő az építési terület igazolt átadás-</w:t>
            </w:r>
            <w:proofErr w:type="spellStart"/>
            <w:r w:rsidRPr="00047BE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átvé</w:t>
            </w:r>
            <w:proofErr w:type="spellEnd"/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047BE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telétől számítódik, tehát a teljesítési határideje a munkaterület átadás-átvételének megtörténtétől kezdődik.</w:t>
            </w:r>
            <w:r w:rsidR="00812FD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26B5CBC" w14:textId="7D48D0C8" w:rsidR="00047BEB" w:rsidRPr="002D19E3" w:rsidRDefault="00047BEB" w:rsidP="00047BEB">
            <w:pPr>
              <w:pStyle w:val="Listaszerbekezds"/>
              <w:numPr>
                <w:ilvl w:val="0"/>
                <w:numId w:val="6"/>
              </w:numPr>
              <w:ind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Tárgyi eljárásra történő jelentkezés előfeltétele az EKR rendszerben történő ajánlattevői </w:t>
            </w:r>
            <w:proofErr w:type="spellStart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regisztrá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ció</w:t>
            </w:r>
            <w:proofErr w:type="spellEnd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összhangban a 424/2017. (XII. 19.) Korm. rendelet rendelkezéseivel.</w:t>
            </w:r>
          </w:p>
          <w:p w14:paraId="0DC1186A" w14:textId="16069A8D" w:rsidR="00047BEB" w:rsidRPr="002D19E3" w:rsidRDefault="00047BEB" w:rsidP="00047BEB">
            <w:pPr>
              <w:pStyle w:val="Listaszerbekezds"/>
              <w:numPr>
                <w:ilvl w:val="0"/>
                <w:numId w:val="6"/>
              </w:num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3. értékelési részszemponttal kapcsolatban Ajánlatkérő tájékoztatja Ajánlattevőket, hogy a Kbt. 71. § (9) bekezdésében foglaltak alapján, ha a Kbt. 76. § (3) </w:t>
            </w:r>
            <w:proofErr w:type="spellStart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bek</w:t>
            </w:r>
            <w:proofErr w:type="spellEnd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b) pontja szerinti értékeléshez be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mutatott szakemberekre vonatkozó, a felolvasólapon feltüntetett adat és az ajánlatban a </w:t>
            </w:r>
            <w:proofErr w:type="spellStart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szakem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berre</w:t>
            </w:r>
            <w:proofErr w:type="spellEnd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vonatkozóan csatolt dokumentum tartalma között ellentmondás van (a felolvasólapon </w:t>
            </w:r>
            <w:proofErr w:type="spellStart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replő</w:t>
            </w:r>
            <w:proofErr w:type="spellEnd"/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adat az értékeléskor kedvezőbb, mint a csatolt dokumentum) és nem sikerül felvilágosítás 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>vagy a már bemutatott szakemberre vonatkozó dokumentum hiánypótlása keretében a felolvasó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lapon feltüntetett adatot alátámasztani, az Ajánlatkérő az ajánlatot érvénytelenné nyilvánítja.</w:t>
            </w:r>
          </w:p>
          <w:p w14:paraId="58BC172B" w14:textId="0D6314A8" w:rsidR="008B2CC1" w:rsidRDefault="00047BEB" w:rsidP="0017724C">
            <w:pPr>
              <w:pStyle w:val="Listaszerbekezds"/>
              <w:ind w:left="41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ajánlatkérő a 77. § (1) bekezdése szerint 36 hónapban határozza meg a 3. értékelési részszem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pont szerinti ajánlati elemek legkedvezőbb szintjét. A Kbt. 71.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 (9a) bekezdése alapján, amennyi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D19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ben az ajánlatban ezen elemre vonatkozó adatokban ellentmondás van, de megállapítható, hogy az ajánlati elemre ettől függetlenül is az elérhető legmagasabb pontszámot kell adni, az ajánlat nem nyilvánítható érvénytelenné és a Kbt. 71. § (9) bekezdés b) pontja nem alkalmazandó.</w:t>
            </w:r>
          </w:p>
          <w:p w14:paraId="07A6D7E3" w14:textId="53CF463A" w:rsidR="00F6011E" w:rsidRPr="00393A18" w:rsidRDefault="00006F38" w:rsidP="00393A18">
            <w:pPr>
              <w:pStyle w:val="Listaszerbekezds"/>
              <w:numPr>
                <w:ilvl w:val="0"/>
                <w:numId w:val="6"/>
              </w:num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F714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eljárás során több egymáshoz szorosan kapcsolódó munkarész kivitelezésére kerül sor. A meg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F714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valósítandó feladatok egy</w:t>
            </w:r>
            <w:r w:rsidR="00AE452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máshoz kapcsolódó</w:t>
            </w:r>
            <w:r w:rsidRPr="00FF714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helyszíne</w:t>
            </w:r>
            <w:r w:rsidR="00F73ED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</w:t>
            </w:r>
            <w:r w:rsidRPr="00FF714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egy munkafolyamat részeként kerülnek megvalósításra. 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Továbbá az építési beruházás során elvégzendő munkarészek szerves egymás</w:t>
            </w:r>
            <w:r w:rsidR="00F84BC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hoz kapcsolódása, a munkaterületek</w:t>
            </w:r>
            <w:r w:rsidR="00F73ED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en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történő munkavégzés koordinálása, továbbá az egységes jótállási határidő biztosítása generál kivitelezés mellett biztosítható.</w:t>
            </w:r>
            <w:r w:rsidRPr="00260730">
              <w:rPr>
                <w:rFonts w:ascii="Helvetica" w:hAnsi="Helvetica" w:cs="Helvetica"/>
                <w:i/>
                <w:iCs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kivitelezés ugyan összetett feladatokból áll ennek ellenére a munkaszervezés, előrehaladás a munkaterületeken történő </w:t>
            </w:r>
            <w:proofErr w:type="spellStart"/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mun</w:t>
            </w:r>
            <w:r w:rsidR="00FD3D6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kavégzés</w:t>
            </w:r>
            <w:proofErr w:type="spellEnd"/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koordinálása, továbbá az egységes jótállási határidő biztosítása generál kivitelezés mellett biztosítható. A munkanemek szétválasztása és külön vállalkozóval történő elvégeztetése ésszerűtlen, műszakilag nem vagy csak aránytalan nehézséggel biztosítható, figyelemmel arra, hogy az eg</w:t>
            </w:r>
            <w:r w:rsidR="00D9358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ymáshoz kapcsolódó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területen történő párhuzamos munkavégzés indokolatlanul </w:t>
            </w:r>
            <w:proofErr w:type="spellStart"/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nehe</w:t>
            </w:r>
            <w:r w:rsidR="00FD3D6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zítené</w:t>
            </w:r>
            <w:proofErr w:type="spellEnd"/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kivitelezők munkáját. Emellett az azonos területen történő munkavégzés indokolja a </w:t>
            </w:r>
            <w:proofErr w:type="spellStart"/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gene</w:t>
            </w:r>
            <w:r w:rsidR="00FD3D6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rálkivitelezést</w:t>
            </w:r>
            <w:proofErr w:type="spellEnd"/>
            <w:r w:rsidRPr="0026073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és az organikus előrehaladás tervezhetőségét. A fentiek alapján a részajánlattétel biztosítása ellentétes lenne a gazdasági és műszaki észszerűséggel.</w:t>
            </w:r>
          </w:p>
        </w:tc>
      </w:tr>
      <w:bookmarkEnd w:id="2"/>
      <w:tr w:rsidR="00340854" w:rsidRPr="000C1510" w14:paraId="3E8065E1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CAF0B1" w14:textId="36D23E41" w:rsidR="00340854" w:rsidRPr="00C631C8" w:rsidRDefault="00340854" w:rsidP="00C631C8">
            <w:pPr>
              <w:spacing w:before="120" w:after="120"/>
              <w:ind w:right="56"/>
              <w:rPr>
                <w:rFonts w:ascii="Garamond" w:hAnsi="Garamond"/>
                <w:b/>
                <w:bCs/>
                <w:sz w:val="2"/>
                <w:szCs w:val="2"/>
              </w:rPr>
            </w:pPr>
          </w:p>
        </w:tc>
      </w:tr>
      <w:tr w:rsidR="00340854" w:rsidRPr="000C1510" w14:paraId="1EEB19D0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C965E" w14:textId="54985DA7" w:rsidR="00C63784" w:rsidRDefault="00C63784">
            <w:pPr>
              <w:spacing w:after="120"/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 szakasz: Jogi, gazdasági, pénzügyi és műszaki információk</w:t>
            </w:r>
          </w:p>
          <w:p w14:paraId="5ED14FB1" w14:textId="3A07E518" w:rsidR="00340854" w:rsidRPr="000C1510" w:rsidRDefault="00340854">
            <w:pPr>
              <w:spacing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III.1) Részvételi feltételek</w:t>
            </w:r>
          </w:p>
        </w:tc>
      </w:tr>
      <w:tr w:rsidR="00340854" w:rsidRPr="000C1510" w14:paraId="37B9A6A1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30E" w14:textId="5C6180EA" w:rsidR="00EE6D66" w:rsidRPr="000C1510" w:rsidRDefault="00A26737" w:rsidP="00716358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340854" w:rsidRPr="000C1510">
              <w:rPr>
                <w:rFonts w:ascii="Garamond" w:hAnsi="Garamond"/>
                <w:b/>
                <w:bCs/>
                <w:sz w:val="22"/>
                <w:szCs w:val="22"/>
              </w:rPr>
              <w:t>III.1.1) Kizáró okok és a szakmai tevékenység végzésére vonatkozó alkalmasság</w:t>
            </w:r>
            <w:r w:rsidR="00340854"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="00340854" w:rsidRPr="000C1510">
              <w:rPr>
                <w:rFonts w:ascii="Garamond" w:hAnsi="Garamond"/>
                <w:sz w:val="22"/>
                <w:szCs w:val="22"/>
              </w:rPr>
              <w:t>A kizáró okok felsorolása:</w:t>
            </w:r>
            <w:r w:rsidR="00716358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4A9A522" w14:textId="77777777" w:rsidR="008B010F" w:rsidRPr="000C1510" w:rsidRDefault="008B010F" w:rsidP="006E136E">
            <w:pPr>
              <w:ind w:right="56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3C49F23E" w14:textId="7864F2A7" w:rsidR="00716358" w:rsidRPr="006E136E" w:rsidRDefault="00716358" w:rsidP="006E136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eljárásban nem lehet </w:t>
            </w:r>
            <w:r w:rsidR="007E621D"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</w:t>
            </w: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alvállalkozó és nem vehet részt az alkalmasság igazolásában olyan gazdasági szereplő, akivel szemben a Kbt. 62. § (1) </w:t>
            </w:r>
            <w:r w:rsidR="00D3637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h) – k) és m) </w:t>
            </w: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pontjában rögzített kizáró okok bármelyike fennáll.</w:t>
            </w:r>
          </w:p>
          <w:p w14:paraId="7BDEF868" w14:textId="77777777" w:rsidR="00716358" w:rsidRPr="006E136E" w:rsidRDefault="00716358" w:rsidP="00716358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33EC9D5A" w14:textId="77777777" w:rsidR="00716358" w:rsidRPr="006E136E" w:rsidRDefault="00716358" w:rsidP="006E136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Kbt. 74. § (1) bekezdés a) és b) pontja alapján az ajánlatkérőnek ki kell zárnia az eljárásból azt </w:t>
            </w:r>
            <w:r w:rsidR="00B005F0"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="00340854"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</w:t>
            </w:r>
            <w:r w:rsidR="00B005F0"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E621D"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</w:t>
            </w:r>
            <w:r w:rsidR="00B005F0"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</w:t>
            </w: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 alvállalkozót vagy az alkalmasság igazolásában részt vevő szervezetet, aki</w:t>
            </w:r>
          </w:p>
          <w:p w14:paraId="175D4B02" w14:textId="77777777" w:rsidR="00716358" w:rsidRPr="006E136E" w:rsidRDefault="00716358" w:rsidP="006E136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a) az előírt kizáró okok hatálya alá tartozik;</w:t>
            </w:r>
          </w:p>
          <w:p w14:paraId="71133FE0" w14:textId="77777777" w:rsidR="00716358" w:rsidRPr="006E136E" w:rsidRDefault="00716358" w:rsidP="006E136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b) részéről az előírt kizáró ok az eljárás során következett be.</w:t>
            </w:r>
          </w:p>
          <w:p w14:paraId="0A865E67" w14:textId="77777777" w:rsidR="00B005F0" w:rsidRPr="000C1510" w:rsidRDefault="00B005F0" w:rsidP="00716358">
            <w:pPr>
              <w:ind w:left="56" w:right="56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6AF8BFE2" w14:textId="1C4FF7F0" w:rsidR="00716358" w:rsidRPr="000C1510" w:rsidRDefault="00340854" w:rsidP="00B005F0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>Az igazolási módok felsorolása és rövid leírása:</w:t>
            </w:r>
          </w:p>
          <w:p w14:paraId="74A50D8E" w14:textId="36B44A8D" w:rsidR="00A07CDD" w:rsidRDefault="00A07CDD" w:rsidP="00A07CDD">
            <w:pPr>
              <w:pStyle w:val="Listaszerbekezds"/>
              <w:numPr>
                <w:ilvl w:val="0"/>
                <w:numId w:val="7"/>
              </w:num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Ajánlattevőnek elektronikus űrlapon nyilatkoznia kell a 321/2015. (X. 30.) Korm. rendelet (a további</w:t>
            </w:r>
            <w:r w:rsidR="00FD3D6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akban</w:t>
            </w:r>
            <w:proofErr w:type="spellEnd"/>
            <w:r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Rendelet) 17. § (1) bekezdése szerint, hogy nem tartozik a Kbt. 62. § (1) bekezdés h) – k) és m) pontjaiban meghatározott kizáró okok hatálya alá.</w:t>
            </w:r>
          </w:p>
          <w:p w14:paraId="7B05F000" w14:textId="6636B20D" w:rsidR="00A07CDD" w:rsidRPr="00DC2DAD" w:rsidRDefault="00A07CDD" w:rsidP="00A07CDD">
            <w:pPr>
              <w:pStyle w:val="Listaszerbekezds"/>
              <w:numPr>
                <w:ilvl w:val="0"/>
                <w:numId w:val="7"/>
              </w:num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DC2DA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Ajánlattevőnek elektronikus űrlapon nyilatkoznia kell arról, hogy a pénzmosás és a terrorizmus fi</w:t>
            </w:r>
            <w:r w:rsidR="00FD3D6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DC2DA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nanszírozása</w:t>
            </w:r>
            <w:proofErr w:type="spellEnd"/>
            <w:r w:rsidRPr="00DC2DA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megelőzéséről és megakadályozásáról szóló 2017. évi LIII. törvény 3. § 38. pont a)-b) vagy d) alpontja szerint definiált valamennyi tényleges tulajdonos </w:t>
            </w:r>
            <w:r w:rsidRPr="00A07C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személyazonosító adatainak, adóazonosító adatainak, külső nyilvántartásszerinti személy-, illetve adóazonosító adatainak, </w:t>
            </w:r>
            <w:proofErr w:type="spellStart"/>
            <w:r w:rsidRPr="00A07C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vala</w:t>
            </w:r>
            <w:proofErr w:type="spellEnd"/>
            <w:r w:rsidR="00FD3D6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A07C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mint érdekeltségének a pénzmosásról szóló törvény 3.</w:t>
            </w:r>
            <w:r w:rsidR="00FD3D6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A07C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 38. pont a)–b) vagy d) alpontja szerinti jellegét és mértékét</w:t>
            </w:r>
            <w:r w:rsidRPr="00DC2DA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tartalmazó nyilatkozatot szükséges benyújtania. Ha a gazdasági szereplőnek nincs a pénzmosásról szóló törvény 2017. évi LIII. törvény 3. § 38. pont a)-b) vagy d) alpontja szerinti tényleges tulajdonosa, úgy erre vonatkozó nyilatkozatot szükséges csatolni (62. § (1) bekezdés k) pont </w:t>
            </w:r>
            <w:proofErr w:type="spellStart"/>
            <w:r w:rsidRPr="00DC2DA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kb</w:t>
            </w:r>
            <w:proofErr w:type="spellEnd"/>
            <w:r w:rsidRPr="00DC2DA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 alpont).</w:t>
            </w:r>
          </w:p>
          <w:p w14:paraId="2DD5341A" w14:textId="77777777" w:rsidR="00A07CDD" w:rsidRPr="00C02EB4" w:rsidRDefault="00A07CDD" w:rsidP="00A07CDD">
            <w:pPr>
              <w:pStyle w:val="Listaszerbekezds"/>
              <w:numPr>
                <w:ilvl w:val="0"/>
                <w:numId w:val="7"/>
              </w:num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Ajánlattevőnek elektronikus űrlapon nyilatkoznia kell a Rendelet 17. § (2) bekezdése szerint, hogy a szerződés teljesítéséhez nem vesz igénybe a Kbt. 62. § (1) bekezdés h) – k) és m) pontjai szerinti kizáró okok hatálya alá eső alvállalkozót és az alkalmasság igazolásában részt vevő (kapacitásait rendelkezésre bocsátó) szervezetet/személyt.</w:t>
            </w:r>
          </w:p>
          <w:p w14:paraId="17EA2BE4" w14:textId="1663D324" w:rsidR="00A07CDD" w:rsidRPr="006E136E" w:rsidRDefault="00A07CDD" w:rsidP="00A07C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 xml:space="preserve">Ajánlatkérő elfogadja, ha az ajánlattevő a korábbi közbeszerzési eljárásában felhasznált egységes európai közbeszerzési dokumentumot nyújt be, feltéve, hogy az abban foglalt információk megfelelnek a valóságnak és tartalmazzák az Ajánlatkérő által a kizáró okok tekintetében megkövetelt </w:t>
            </w:r>
            <w:proofErr w:type="spellStart"/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informáci</w:t>
            </w:r>
            <w:proofErr w:type="spellEnd"/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ókat. Az ajánlatkérő – ellenkező bizonyításig – az adat valóságtartalmát az ajánlattevő erre vonatkozó külön nyilatkozata nélkül vélelmezi.</w:t>
            </w:r>
          </w:p>
          <w:p w14:paraId="0DA2810E" w14:textId="77777777" w:rsidR="00A07CDD" w:rsidRPr="006E136E" w:rsidRDefault="00A07CDD" w:rsidP="00A07C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E3DA48B" w14:textId="77777777" w:rsidR="00A07CDD" w:rsidRPr="006E136E" w:rsidRDefault="00A07CDD" w:rsidP="00A07C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69. § (11a) bekezdését azzal az eltéréssel kell alkalmazni, hogy a gazdasági szereplő az ajánlatában nyilatkozik arról, hogy mely korábbi eljárásban benyújtott igazolást kéri figyelembe venni a bírálat során.</w:t>
            </w:r>
          </w:p>
          <w:p w14:paraId="0DDE33A7" w14:textId="77777777" w:rsidR="00A07CDD" w:rsidRPr="006E136E" w:rsidRDefault="00A07CDD" w:rsidP="00A07C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20704844" w14:textId="77777777" w:rsidR="00A07CDD" w:rsidRPr="006E136E" w:rsidRDefault="00A07CDD" w:rsidP="00A07C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E136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Rendelet 1. § (7) bekezdése irányadó az igazolások keltezése kapcsán.</w:t>
            </w:r>
          </w:p>
          <w:p w14:paraId="52883BF9" w14:textId="7E6F9E46" w:rsidR="00FA74D1" w:rsidRDefault="00A07CDD" w:rsidP="00A07CDD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FA74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öntisztázásra a Kbt. 64.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FA74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§-a irányadó.</w:t>
            </w:r>
            <w:r w:rsidR="00340854" w:rsidRPr="000C1510">
              <w:rPr>
                <w:rFonts w:ascii="Garamond" w:hAnsi="Garamond"/>
                <w:sz w:val="22"/>
                <w:szCs w:val="22"/>
              </w:rPr>
              <w:br/>
            </w:r>
          </w:p>
          <w:p w14:paraId="55996CF6" w14:textId="7D7026AA" w:rsidR="008A4694" w:rsidRPr="000C1510" w:rsidRDefault="00340854" w:rsidP="00FA141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Szakmai tevékenység végzésére vonatkozó alkalmasság előírása [Kbt. 65. § (1) bekezdés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 xml:space="preserve">c) 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pont]: </w:t>
            </w:r>
          </w:p>
          <w:p w14:paraId="79F5F0BB" w14:textId="77777777" w:rsidR="008A4694" w:rsidRPr="000C1510" w:rsidRDefault="008A4694" w:rsidP="00FA141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  <w:p w14:paraId="7EF9BFEC" w14:textId="0EA7BD3C" w:rsidR="000459B2" w:rsidRPr="000459B2" w:rsidRDefault="00504AAB" w:rsidP="000459B2">
            <w:pPr>
              <w:pStyle w:val="NormlWeb"/>
              <w:spacing w:before="60" w:beforeAutospacing="0" w:after="60" w:afterAutospacing="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504AA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SZ1) </w:t>
            </w:r>
            <w:r w:rsidR="00FA1414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Alkalmatlan </w:t>
            </w:r>
            <w:r w:rsidR="002F226A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ajánlattevő, amennyiben </w:t>
            </w:r>
            <w:r w:rsidR="00FA1414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építőipari kivitelezési tevékenységet végző gazdasági </w:t>
            </w:r>
            <w:proofErr w:type="spellStart"/>
            <w:r w:rsidR="00FA1414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FA1414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replő</w:t>
            </w:r>
            <w:proofErr w:type="spellEnd"/>
            <w:r w:rsidR="002F226A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FA1414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nem szerepel az </w:t>
            </w:r>
            <w:proofErr w:type="spellStart"/>
            <w:r w:rsidR="00FA1414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Étv</w:t>
            </w:r>
            <w:proofErr w:type="spellEnd"/>
            <w:r w:rsidR="00FA1414" w:rsidRPr="00F32E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szerinti, építőipari kivitelezési tevékenységet végzők névjegyzékében, illetve a nem Magyarországon letelepedett gazdasági szereplők esetén </w:t>
            </w:r>
            <w:r w:rsidR="000459B2" w:rsidRPr="000459B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2014/24/EU európai parlamenti és tanácsi irányelv XI. mellékletében felsorolt nyilvántartások szerinti igazolást (kivonatot) vagy egyéb igazolást vagy nyilatkozatot kell igazolásként benyújtani</w:t>
            </w:r>
            <w:r w:rsidR="00C16D3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321/2015. Korm. rendelet</w:t>
            </w:r>
            <w:r w:rsidR="00CD48D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26. § (2) bekezdése alapján</w:t>
            </w:r>
            <w:r w:rsidR="000459B2" w:rsidRPr="000459B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5F7F1100" w14:textId="0074A43D" w:rsidR="00B523FF" w:rsidRPr="00C02EB4" w:rsidRDefault="00B523FF" w:rsidP="00771241">
            <w:pPr>
              <w:ind w:right="56"/>
              <w:jc w:val="both"/>
              <w:rPr>
                <w:rFonts w:ascii="Helvetica" w:eastAsia="Times New Roman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C02EB4">
              <w:rPr>
                <w:rFonts w:ascii="Helvetica" w:eastAsia="Times New Roman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="00527C99" w:rsidRPr="00C02EB4">
              <w:rPr>
                <w:rFonts w:ascii="Helvetica" w:eastAsia="Times New Roman" w:hAnsi="Helvetica" w:cs="Helvetica"/>
                <w:color w:val="336699"/>
                <w:sz w:val="21"/>
                <w:szCs w:val="21"/>
                <w:shd w:val="clear" w:color="auto" w:fill="FFFFFF"/>
              </w:rPr>
              <w:t>jánlatkérő</w:t>
            </w:r>
            <w:r w:rsidRPr="00C02EB4">
              <w:rPr>
                <w:rFonts w:ascii="Helvetica" w:eastAsia="Times New Roman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nyilvántartásban szereplés tényét a 321/2015. (X. 30.) Korm. r. 26. § (2) szerint </w:t>
            </w:r>
            <w:r w:rsidR="00771241" w:rsidRPr="00C02EB4">
              <w:rPr>
                <w:rFonts w:ascii="Helvetica" w:eastAsia="Times New Roman" w:hAnsi="Helvetica" w:cs="Helvetica"/>
                <w:color w:val="336699"/>
                <w:sz w:val="21"/>
                <w:szCs w:val="21"/>
                <w:shd w:val="clear" w:color="auto" w:fill="FFFFFF"/>
              </w:rPr>
              <w:t>e</w:t>
            </w:r>
            <w:r w:rsidRPr="00C02EB4">
              <w:rPr>
                <w:rFonts w:ascii="Helvetica" w:eastAsia="Times New Roman" w:hAnsi="Helvetica" w:cs="Helvetica"/>
                <w:color w:val="336699"/>
                <w:sz w:val="21"/>
                <w:szCs w:val="21"/>
                <w:shd w:val="clear" w:color="auto" w:fill="FFFFFF"/>
              </w:rPr>
              <w:t>llenőrzi.</w:t>
            </w:r>
          </w:p>
          <w:p w14:paraId="5D8AE5A9" w14:textId="77777777" w:rsidR="00527C99" w:rsidRPr="00C02EB4" w:rsidRDefault="00527C99" w:rsidP="00FA1414">
            <w:pPr>
              <w:ind w:left="56" w:right="56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61D7ECE3" w14:textId="4A98A8A7" w:rsidR="008A4694" w:rsidRPr="00C02EB4" w:rsidRDefault="00340854" w:rsidP="00FA141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C02EB4">
              <w:rPr>
                <w:rFonts w:ascii="Garamond" w:hAnsi="Garamond"/>
                <w:sz w:val="22"/>
                <w:szCs w:val="22"/>
              </w:rPr>
              <w:t>Szakmai tevékenység végzésére vonatkozó alkalmasság igazolása:</w:t>
            </w:r>
            <w:r w:rsidR="00FA1414" w:rsidRPr="00C02EB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3A7B6A1" w14:textId="77777777" w:rsidR="008A4694" w:rsidRPr="00C02EB4" w:rsidRDefault="008A4694" w:rsidP="00FA141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  <w:p w14:paraId="695FBB09" w14:textId="39D691D6" w:rsidR="00BA3040" w:rsidRPr="00F32E6C" w:rsidRDefault="00504AAB" w:rsidP="00F32E6C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SZ1) </w:t>
            </w:r>
            <w:r w:rsidR="00BA3040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Ajánlatkérő felhívja a figyelmet, hogy a jelen eljárásban alkalmazza a Kbt. 114/A. §-</w:t>
            </w:r>
            <w:proofErr w:type="spellStart"/>
            <w:r w:rsidR="00BA3040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ában</w:t>
            </w:r>
            <w:proofErr w:type="spellEnd"/>
            <w:r w:rsidR="00BA3040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foglaltakat, azaz az ajánlattevőknek már az ajánlatukban be kell nyújtaniuk az alkalmassági követelmény igazolására vonatkozó, alátámasztó dokumentumokat</w:t>
            </w:r>
            <w:r w:rsidR="00771241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(amennyiben elektronikusan elérhető adatbázisból nem </w:t>
            </w:r>
            <w:proofErr w:type="spellStart"/>
            <w:r w:rsidR="00771241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elle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nőrizhető</w:t>
            </w:r>
            <w:proofErr w:type="spellEnd"/>
            <w:r w:rsidR="00771241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</w:t>
            </w:r>
            <w:r w:rsidR="00BA3040" w:rsidRPr="00C02EB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18973E0F" w14:textId="77777777" w:rsidR="00BA3040" w:rsidRPr="000C1510" w:rsidRDefault="00BA3040" w:rsidP="00FA1414">
            <w:pPr>
              <w:ind w:left="56" w:right="56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4416031F" w14:textId="63E0E512" w:rsidR="00FA1414" w:rsidRPr="006C64E8" w:rsidRDefault="00FA1414" w:rsidP="006C64E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nyilvántartásban szereplés tényét - amennyiben a Kbt. 69. § (11) bekezdése szerinti nyilvántartások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ban a vonatkozó adatok, illetve tények ingyenes ellenőrzésére nincsen mód - a nyilvántartás </w:t>
            </w:r>
            <w:proofErr w:type="spellStart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kivonatá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nak</w:t>
            </w:r>
            <w:proofErr w:type="spellEnd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a nyilvántartást vezető szerv által kiállított igazolásnak vagy a nyilvántartásban szereplés tényét igazoló dokumentumnak egyszerű másolatban történő benyújtásával szükséges igazolni. Az </w:t>
            </w:r>
            <w:proofErr w:type="spellStart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ajánlatké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rő</w:t>
            </w:r>
            <w:proofErr w:type="spellEnd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előírja továbbá, hogy a nem Magyarországon letelepedett gazdasági szereplőnek nyertessége </w:t>
            </w:r>
            <w:proofErr w:type="spellStart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ese</w:t>
            </w:r>
            <w:proofErr w:type="spellEnd"/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tén legkésőbb a szerződés megkötésének időpontjában szerepelnie kell az építési beruházás tárgya szerint illetékes országos szakmai kamara névjegyzékében.</w:t>
            </w:r>
          </w:p>
          <w:p w14:paraId="1B82A4CA" w14:textId="77777777" w:rsidR="00FA1414" w:rsidRPr="006C64E8" w:rsidRDefault="00FA1414" w:rsidP="00FA1414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7DF89BC4" w14:textId="66159AB5" w:rsidR="00FA1414" w:rsidRPr="006C64E8" w:rsidRDefault="00FA1414" w:rsidP="006C64E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Kbt. 65. § (1) bekezdés c) pontja szerinti követelmény igazolására akkor vehető igénybe más szerve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zet</w:t>
            </w:r>
            <w:proofErr w:type="spellEnd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kapacitása, ha az adott szervezet valósítja meg azt a feladatot, amelyre vonatkozóan a </w:t>
            </w:r>
            <w:proofErr w:type="spellStart"/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nyilvántar</w:t>
            </w:r>
            <w:proofErr w:type="spellEnd"/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tásban szereplés, szervezeti tagság vagy engedéllyel rendelkezés kötelezettsége fennáll. A Kbt. 65. § (7) bekezdés szerint csatolandó kötelezettségvállalásnak ezt kell alátámasztania. </w:t>
            </w:r>
          </w:p>
          <w:p w14:paraId="457CABDC" w14:textId="77777777" w:rsidR="008A4694" w:rsidRPr="006C64E8" w:rsidRDefault="008A4694" w:rsidP="00FA1414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5AD9E1EC" w14:textId="47A0BD4A" w:rsidR="00340854" w:rsidRPr="006C64E8" w:rsidRDefault="00FA1414" w:rsidP="00FA1414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alkalmasság igazolására a Kbt. 65. § (7), (9) és (11</w:t>
            </w:r>
            <w:r w:rsidR="00527C9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)-(12)</w:t>
            </w:r>
            <w:r w:rsidRPr="006C64E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bekezdései is irányadóak.</w:t>
            </w:r>
          </w:p>
          <w:p w14:paraId="73BD141E" w14:textId="77777777" w:rsidR="008A4694" w:rsidRPr="000C1510" w:rsidRDefault="008A4694" w:rsidP="00FA141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</w:tc>
      </w:tr>
      <w:tr w:rsidR="00340854" w:rsidRPr="000C1510" w14:paraId="1D9C9FB6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F55" w14:textId="77777777" w:rsidR="00340854" w:rsidRPr="000C1510" w:rsidRDefault="00340854">
            <w:pPr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III.1.2) Gazdasági és pénzügyi alkalmasság</w:t>
            </w:r>
          </w:p>
        </w:tc>
      </w:tr>
      <w:tr w:rsidR="00340854" w:rsidRPr="000C1510" w14:paraId="241E3300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9BD" w14:textId="77777777" w:rsidR="00BA3040" w:rsidRPr="000C1510" w:rsidRDefault="00340854" w:rsidP="00BA3040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Az igazolási módok felsorolása és rövid leírása:</w:t>
            </w:r>
            <w:r w:rsidR="005F156D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CA7B7F3" w14:textId="073BFD17" w:rsidR="00CA3E6B" w:rsidRPr="000C1510" w:rsidRDefault="00CA3E6B" w:rsidP="000C2F3E">
            <w:pPr>
              <w:spacing w:before="120" w:after="120"/>
              <w:jc w:val="both"/>
              <w:rPr>
                <w:rFonts w:ascii="Garamond" w:hAnsi="Garamond"/>
                <w:color w:val="33669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186" w14:textId="77777777" w:rsidR="00CA3E6B" w:rsidRPr="000C1510" w:rsidRDefault="00340854" w:rsidP="00CA3E6B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Alkalmassági minimumkövetelmény(</w:t>
            </w:r>
            <w:proofErr w:type="spellStart"/>
            <w:r w:rsidRPr="000C1510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="00CA3E6B" w:rsidRPr="000C1510">
              <w:rPr>
                <w:rFonts w:ascii="Garamond" w:hAnsi="Garamond"/>
                <w:sz w:val="22"/>
                <w:szCs w:val="22"/>
              </w:rPr>
              <w:t>):</w:t>
            </w:r>
          </w:p>
          <w:p w14:paraId="6948ACE8" w14:textId="5A673A52" w:rsidR="00340854" w:rsidRPr="000C1510" w:rsidRDefault="00340854" w:rsidP="00173BEA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40854" w:rsidRPr="000C1510" w14:paraId="063245EB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E00" w14:textId="3B4ABDCD" w:rsidR="00340854" w:rsidRPr="000C1510" w:rsidRDefault="00340854">
            <w:pPr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III.1.3) Műszaki, illetve szakmai alkalmasság</w:t>
            </w:r>
          </w:p>
        </w:tc>
      </w:tr>
      <w:tr w:rsidR="00340854" w:rsidRPr="000C1510" w14:paraId="33AA710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986" w14:textId="33AECD1F" w:rsidR="00F82B2F" w:rsidRPr="00D053D1" w:rsidRDefault="00340854" w:rsidP="00F82B2F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D6646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3D1">
              <w:rPr>
                <w:rFonts w:ascii="Garamond" w:hAnsi="Garamond"/>
                <w:sz w:val="22"/>
                <w:szCs w:val="22"/>
              </w:rPr>
              <w:t>Az igazolási módok felsorolása és rövid leírása:</w:t>
            </w:r>
            <w:r w:rsidR="00F82B2F" w:rsidRPr="00D053D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A88F875" w14:textId="77777777" w:rsidR="005B6520" w:rsidRPr="00D053D1" w:rsidRDefault="005B6520" w:rsidP="00F82B2F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  <w:p w14:paraId="3487D25A" w14:textId="5B0E36CA" w:rsidR="00CA3E6B" w:rsidRPr="00D053D1" w:rsidRDefault="00CA3E6B" w:rsidP="00CF2E5B">
            <w:pPr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</w:pPr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lastRenderedPageBreak/>
              <w:t xml:space="preserve">Ajánlatkérő felhívja a figyelmet, hogy a jelen </w:t>
            </w:r>
            <w:proofErr w:type="spellStart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eljá</w:t>
            </w:r>
            <w:r w:rsidR="00A26737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rásban</w:t>
            </w:r>
            <w:proofErr w:type="spellEnd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 xml:space="preserve"> alkalmazza a Kbt. 114/A. §-</w:t>
            </w:r>
            <w:proofErr w:type="spellStart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ában</w:t>
            </w:r>
            <w:proofErr w:type="spellEnd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 xml:space="preserve"> foglalta</w:t>
            </w:r>
            <w:r w:rsidR="00A26737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kat</w:t>
            </w:r>
            <w:proofErr w:type="spellEnd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 xml:space="preserve">, azaz az ajánlattevőknek már az ajánlatukban be kell nyújtaniuk az alkalmassági követelmény igazolására vonatkozó, alátámasztó </w:t>
            </w:r>
            <w:proofErr w:type="spellStart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dokumentu</w:t>
            </w:r>
            <w:r w:rsidR="00A26737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mokat</w:t>
            </w:r>
            <w:proofErr w:type="spellEnd"/>
            <w:r w:rsidRPr="00D053D1">
              <w:rPr>
                <w:rFonts w:ascii="Helvetic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470CF022" w14:textId="1A84752C" w:rsidR="00CA3E6B" w:rsidRPr="00D053D1" w:rsidRDefault="00CA3E6B" w:rsidP="003E44C6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D053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alkalmassági követelmény igazolásához </w:t>
            </w:r>
            <w:proofErr w:type="spellStart"/>
            <w:r w:rsidRPr="00D053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benyúj</w:t>
            </w:r>
            <w:r w:rsidR="00A267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D053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tandó</w:t>
            </w:r>
            <w:proofErr w:type="spellEnd"/>
            <w:r w:rsidRPr="00D053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iratok: </w:t>
            </w:r>
          </w:p>
          <w:p w14:paraId="19129781" w14:textId="5F196046" w:rsidR="00771241" w:rsidRPr="00414FD1" w:rsidRDefault="00D053D1" w:rsidP="003E44C6">
            <w:pPr>
              <w:spacing w:before="120" w:after="120"/>
              <w:jc w:val="both"/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M/1.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A szakember bemutatása során csatolandók</w:t>
            </w:r>
            <w:r w:rsidR="0097542A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(Jogalap: 321/2015. Korm. rendelet 21. § </w:t>
            </w:r>
            <w:r w:rsidR="0084427F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(2) be</w:t>
            </w:r>
            <w:r w:rsidR="00A26737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84427F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kezdés b) pont)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:</w:t>
            </w:r>
          </w:p>
          <w:p w14:paraId="57A101DE" w14:textId="02E4D480" w:rsidR="00771241" w:rsidRPr="00414FD1" w:rsidRDefault="00771241" w:rsidP="001E269E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a)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1E269E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Nyilatkozat bemutatott szakemberekről</w:t>
            </w:r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: Ajánlattevőnek az elektronikus űrlapon nyilatkozni kell a teljesítésbe bevonni kívánt szakemberről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 amelyben megjelöli a bevonni kívánt szakembert (szakember neve),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alkalmassági követelményt elő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író pontját, továbbá a szakember munkáltatóját (ajánlattételi határidő időpontjában) vagy azt a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mélyt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akivel/amellyel az adott szakember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foglalkoz</w:t>
            </w:r>
            <w:proofErr w:type="spellEnd"/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tatásra irányuló egyéb jogviszonyban áll az ajánlat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tételi ha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táridő időpontjában</w:t>
            </w:r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41552FB9" w14:textId="526CFA2F" w:rsidR="00771241" w:rsidRPr="00414FD1" w:rsidRDefault="00660EE5" w:rsidP="00771241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b)1.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Amennyiben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bemutatni kívánt szakember az alkalmassági minimumkövetelmény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szerint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i </w:t>
            </w:r>
            <w:proofErr w:type="spellStart"/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jo</w:t>
            </w:r>
            <w:r w:rsidR="00B97A84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gosultsággal</w:t>
            </w:r>
            <w:proofErr w:type="spellEnd"/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már rendelkezik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ajánlattétel idő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pontjában, úgy</w:t>
            </w:r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ajánlattevőnek csatolnia kell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:</w:t>
            </w:r>
          </w:p>
          <w:p w14:paraId="7C14AB83" w14:textId="61FFBFD7" w:rsidR="00771241" w:rsidRPr="00414FD1" w:rsidRDefault="00660EE5" w:rsidP="001E269E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-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szakember által aláírt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rendelkezésre állásról szóló nyilatkozat</w:t>
            </w:r>
            <w:r w:rsidR="001E269E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ot</w:t>
            </w:r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</w:t>
            </w:r>
            <w:r w:rsidR="001E269E" w:rsidRPr="00414FD1">
              <w:t xml:space="preserve"> </w:t>
            </w:r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melyben </w:t>
            </w:r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fel kell tüntetnie a </w:t>
            </w:r>
            <w:proofErr w:type="spellStart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ka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marai</w:t>
            </w:r>
            <w:proofErr w:type="spellEnd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nyilvántartási számát</w:t>
            </w:r>
            <w:r w:rsidR="003C3C68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</w:t>
            </w:r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elérési útvonalát, </w:t>
            </w:r>
            <w:proofErr w:type="spellStart"/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továb</w:t>
            </w:r>
            <w:proofErr w:type="spellEnd"/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1E269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bá a jogosultság megszerzésnek időpontját.</w:t>
            </w:r>
          </w:p>
          <w:p w14:paraId="0488A211" w14:textId="24EF8303" w:rsidR="00771241" w:rsidRPr="00414FD1" w:rsidRDefault="00771241" w:rsidP="00771241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Amennyiben az adott szakember már szerepel az illetékes kamara által vezetett elektronikus hatósági nyilvántartásban, úgy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Ajánlatkérő a végzettség és szakmai tapasztalat meglétét </w:t>
            </w: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az elektronikus </w:t>
            </w:r>
            <w:r w:rsidR="00B97A84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nyíl-</w:t>
            </w:r>
            <w:proofErr w:type="spellStart"/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vántartásban</w:t>
            </w:r>
            <w:proofErr w:type="spellEnd"/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ellenőrzi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Amennyiben a bemutatott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szakember az elektronikus nyilvántartásban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admi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nisztrációs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okokból nem szerepel, úgy az előírt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jogo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sultság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fennállása az illetékes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kamara által kiállított, a tárgyévre vonatkozó érvényes igazolással is iga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zolható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 honlapon történő ellenőrzés elősegítése érdekében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 csatolhatja a jogosultság elé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rési útvonalát. Más tagállamban szerzett jogosultság esetében a küldő vagy származási</w:t>
            </w:r>
            <w:r w:rsidR="00D053D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országban a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jo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gosultságot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igazoló dokumentum magyar nyelvű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for</w:t>
            </w:r>
            <w:r w:rsidR="00B97A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dításának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benyújtása szükséges.</w:t>
            </w:r>
          </w:p>
          <w:p w14:paraId="7EE2793C" w14:textId="4E7A2786" w:rsidR="00771241" w:rsidRPr="00414FD1" w:rsidRDefault="00660EE5" w:rsidP="00771241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b)2.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Amennyiben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bemutatni kívánt szakember az alkalmassági minimumkövetelmény szerinti </w:t>
            </w:r>
            <w:proofErr w:type="spellStart"/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jogo</w:t>
            </w:r>
            <w:r w:rsidR="00B97A84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sultsággal</w:t>
            </w:r>
            <w:proofErr w:type="spellEnd"/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nem rendelkezik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az</w:t>
            </w:r>
            <w:r w:rsidR="003C273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ajánlattétel időpont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jában</w:t>
            </w:r>
            <w:proofErr w:type="spellEnd"/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 úgy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ajánlattevőnek csatolnia kell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:</w:t>
            </w:r>
          </w:p>
          <w:p w14:paraId="4F266148" w14:textId="51F07640" w:rsidR="00771241" w:rsidRPr="00414FD1" w:rsidRDefault="00660EE5" w:rsidP="00771241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- a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szakmai gyakorlatot igazoló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szakmai önéletrajz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>a szakember saját kezű aláírásával (</w:t>
            </w:r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amelyből a szakember a minimumkövetelményben előírt </w:t>
            </w:r>
            <w:proofErr w:type="spellStart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jogo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sultság</w:t>
            </w:r>
            <w:proofErr w:type="spellEnd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megszerzéséhez szükséges szakmai </w:t>
            </w:r>
            <w:proofErr w:type="spellStart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ta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pasztalata</w:t>
            </w:r>
            <w:proofErr w:type="spellEnd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(mettől, meddig; év és hónap bontásban) egyértelműen kiderül; a párhuzamos szakmai </w:t>
            </w:r>
            <w:proofErr w:type="spellStart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ta</w:t>
            </w:r>
            <w:proofErr w:type="spellEnd"/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pasztalatok csupán egyszer kerülnek figyelembe </w:t>
            </w:r>
            <w:proofErr w:type="spellStart"/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vé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CA470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telre</w:t>
            </w:r>
            <w:proofErr w:type="spellEnd"/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);</w:t>
            </w:r>
          </w:p>
          <w:p w14:paraId="0E6EEAF7" w14:textId="03FC1075" w:rsidR="00771241" w:rsidRPr="00414FD1" w:rsidRDefault="00660EE5" w:rsidP="00771241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szakember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végzettségét</w:t>
            </w:r>
            <w:r w:rsidR="003C273B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, képzettségét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igazoló dokumentumok egyszerű másolata;</w:t>
            </w:r>
          </w:p>
          <w:p w14:paraId="5038B71C" w14:textId="0597E1BD" w:rsidR="00771241" w:rsidRPr="00414FD1" w:rsidRDefault="00660EE5" w:rsidP="00771241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szakember által aláírt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rendelkezésre állásról szóló nyilatkozat</w:t>
            </w: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(</w:t>
            </w:r>
            <w:r w:rsidR="001B7E3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az </w:t>
            </w: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önéletrajzban is </w:t>
            </w:r>
            <w:proofErr w:type="spellStart"/>
            <w:r w:rsidR="001B7E3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megtehe</w:t>
            </w:r>
            <w:proofErr w:type="spellEnd"/>
            <w:r w:rsidR="000A6702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1B7E3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tő</w:t>
            </w: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)</w:t>
            </w:r>
            <w:r w:rsidR="00D90C05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;</w:t>
            </w:r>
          </w:p>
          <w:p w14:paraId="16DED71E" w14:textId="0EE0D4D6" w:rsidR="00CA3E6B" w:rsidRPr="00414FD1" w:rsidRDefault="00660EE5" w:rsidP="00771241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Ajánlattevőnek az ajánlatban nyilatkoznia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kell, hogy nyertessége esetén az általa teljesítésbe be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vont szakember a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kamarai</w:t>
            </w:r>
            <w:r w:rsidR="003C273B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nyilvántartásba vétel</w:t>
            </w:r>
            <w:r w:rsidR="000A6702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71241"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lel a szerződés megkötéséig rendelkezni fog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 nyilvántartásba-vétel elmaradása az Ajánlattevő szerződéskötéstől</w:t>
            </w:r>
            <w:r w:rsidR="003C273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71241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való visszalépésének minősül.</w:t>
            </w:r>
          </w:p>
          <w:p w14:paraId="7DEF4893" w14:textId="77777777" w:rsidR="00CA3E6B" w:rsidRPr="00D90C05" w:rsidRDefault="00CA3E6B" w:rsidP="00CA3E6B">
            <w:pPr>
              <w:spacing w:before="120" w:after="120"/>
              <w:rPr>
                <w:rFonts w:ascii="Garamond" w:hAnsi="Garamond"/>
                <w:color w:val="2E74B5" w:themeColor="accent1" w:themeShade="BF"/>
                <w:sz w:val="22"/>
                <w:szCs w:val="22"/>
                <w:shd w:val="clear" w:color="auto" w:fill="FFFFFF"/>
              </w:rPr>
            </w:pPr>
          </w:p>
          <w:p w14:paraId="5FC035D2" w14:textId="6E69F2DA" w:rsidR="00CA3E6B" w:rsidRPr="00D90C05" w:rsidRDefault="00CA3E6B" w:rsidP="00D90C05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alkalmassági minimumkövetelmények </w:t>
            </w:r>
            <w:proofErr w:type="spellStart"/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igazolásá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val</w:t>
            </w:r>
            <w:proofErr w:type="spellEnd"/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kapcsolatban az ajánlatkérő felhívja a figyelmet a Kbt. 65. § (7) és (9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</w:t>
            </w:r>
            <w:r w:rsidR="00F977C9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</w:t>
            </w:r>
            <w:r w:rsidR="003C3C68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(</w:t>
            </w:r>
            <w:r w:rsidR="00F977C9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11)</w:t>
            </w:r>
            <w:r w:rsidR="003C3C68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D90C05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(12)</w:t>
            </w:r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bekezdésében, illetve a Kbt. 67. § (3)-(4) bekezdésében foglaltakra.</w:t>
            </w:r>
          </w:p>
          <w:p w14:paraId="6BDDB465" w14:textId="77777777" w:rsidR="00CA3E6B" w:rsidRPr="00D90C05" w:rsidRDefault="00CA3E6B" w:rsidP="00D90C05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03B08729" w14:textId="71969791" w:rsidR="005B6520" w:rsidRPr="00D90C05" w:rsidRDefault="00CA3E6B" w:rsidP="00D90C05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fenti alkalmassági követelmények esetében a Kbt. 65. § (6) </w:t>
            </w:r>
            <w:proofErr w:type="spellStart"/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bek</w:t>
            </w:r>
            <w:proofErr w:type="spellEnd"/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alapján az előírt alkalmassági </w:t>
            </w:r>
            <w:proofErr w:type="spellStart"/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kö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vetelménynek</w:t>
            </w:r>
            <w:proofErr w:type="spellEnd"/>
            <w:r w:rsidRPr="00D90C0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közös ajánlattevők együttesen is megfelelhetnek.</w:t>
            </w:r>
          </w:p>
          <w:p w14:paraId="1506BD04" w14:textId="77777777" w:rsidR="00CA3E6B" w:rsidRPr="006F63FE" w:rsidRDefault="00CA3E6B" w:rsidP="00CA3E6B">
            <w:pPr>
              <w:ind w:left="56" w:right="56"/>
              <w:rPr>
                <w:rFonts w:ascii="Garamond" w:hAnsi="Garamond"/>
                <w:color w:val="2E74B5" w:themeColor="accent1" w:themeShade="BF"/>
                <w:sz w:val="22"/>
                <w:szCs w:val="22"/>
                <w:highlight w:val="yellow"/>
              </w:rPr>
            </w:pPr>
          </w:p>
          <w:p w14:paraId="09DEE53C" w14:textId="77777777" w:rsidR="00CA3E6B" w:rsidRPr="006F63FE" w:rsidRDefault="00CA3E6B" w:rsidP="008708EC">
            <w:pPr>
              <w:ind w:left="56" w:right="56"/>
              <w:rPr>
                <w:rFonts w:ascii="Garamond" w:hAnsi="Garamond"/>
                <w:color w:val="2E74B5" w:themeColor="accent1" w:themeShade="BF"/>
                <w:sz w:val="22"/>
                <w:szCs w:val="22"/>
                <w:highlight w:val="yellow"/>
              </w:rPr>
            </w:pPr>
          </w:p>
          <w:p w14:paraId="395B33ED" w14:textId="5C6D2FEF" w:rsidR="00F82B2F" w:rsidRPr="00F977C9" w:rsidRDefault="00CA3E6B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2. </w:t>
            </w:r>
            <w:r w:rsidR="007E621D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Rendelet 21. § (2) bekezdésének a) pontja alapján </w:t>
            </w:r>
            <w:r w:rsidR="00340854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ajánlati 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felhívás </w:t>
            </w:r>
            <w:r w:rsidR="008708EC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feladásának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napjától visszafelé számított öt évben teljesített, </w:t>
            </w:r>
            <w:r w:rsidR="002E5769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alkalmassági minimumkövetelményben </w:t>
            </w:r>
            <w:proofErr w:type="spellStart"/>
            <w:r w:rsidR="002E5769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meghatá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2E5769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rozott</w:t>
            </w:r>
            <w:proofErr w:type="spellEnd"/>
            <w:r w:rsidR="002E5769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tárgyú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 a 321/2015. (X.30.</w:t>
            </w:r>
            <w:r w:rsidR="008708EC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) Korm. rendelet 23. § alapján alkalmazandó 22. § (3) bekezdése szerinti 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referenciaigazolással (a szerződést kötő másik fél által adott igazolás</w:t>
            </w:r>
            <w:r w:rsidR="008708EC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 köteles teljesíteni. A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z igazolásnak egyértelműen kell tartalmaznia azokat az adatokat, információkat, amelyekből az </w:t>
            </w:r>
            <w:proofErr w:type="spellStart"/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alkal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maság</w:t>
            </w:r>
            <w:proofErr w:type="spellEnd"/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minimumkövetelményeinek való megfele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lés</w:t>
            </w:r>
            <w:proofErr w:type="spellEnd"/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megállapítható.</w:t>
            </w:r>
          </w:p>
          <w:p w14:paraId="7AE3CADC" w14:textId="77777777" w:rsidR="00F82B2F" w:rsidRPr="006F63FE" w:rsidRDefault="00F82B2F" w:rsidP="00F82B2F">
            <w:pPr>
              <w:ind w:left="56" w:right="56"/>
              <w:rPr>
                <w:rFonts w:ascii="Garamond" w:hAnsi="Garamond"/>
                <w:color w:val="4472C4" w:themeColor="accent5"/>
                <w:sz w:val="22"/>
                <w:szCs w:val="22"/>
                <w:highlight w:val="yellow"/>
              </w:rPr>
            </w:pPr>
          </w:p>
          <w:p w14:paraId="0FEA49DE" w14:textId="62099C0B" w:rsidR="00F82B2F" w:rsidRPr="00F977C9" w:rsidRDefault="008708EC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 igazolásnak legalább az alábbi információkat kell tartalmaznia:</w:t>
            </w:r>
          </w:p>
          <w:p w14:paraId="2A208B83" w14:textId="77777777" w:rsidR="00F82B2F" w:rsidRPr="00F977C9" w:rsidRDefault="00F82B2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- teljesítés ideje </w:t>
            </w:r>
            <w:r w:rsidR="00103414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és helye 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(</w:t>
            </w:r>
            <w:r w:rsidR="00340854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kezdete és befejezése, 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év, hó</w:t>
            </w:r>
            <w:r w:rsidR="00340854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 nap formában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);</w:t>
            </w:r>
          </w:p>
          <w:p w14:paraId="3D94ED77" w14:textId="53861494" w:rsidR="00F82B2F" w:rsidRPr="00F977C9" w:rsidRDefault="00F82B2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- a szerződést kötő másik fél megnevezése, 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vala</w:t>
            </w:r>
            <w:proofErr w:type="spellEnd"/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mint a részéről információt adó személy neve, tele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fonszáma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vagy e-mail címe;</w:t>
            </w:r>
          </w:p>
          <w:p w14:paraId="1566D602" w14:textId="224DBC33" w:rsidR="00F82B2F" w:rsidRPr="00F977C9" w:rsidRDefault="00F82B2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103414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referencia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tárgya (olyan részletezettséggel meg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határozva, hogy abból az alkalmasság minimum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követelményeinek való megfelelés megállapítható legyen);</w:t>
            </w:r>
          </w:p>
          <w:p w14:paraId="252CD429" w14:textId="77777777" w:rsidR="00F82B2F" w:rsidRPr="00F977C9" w:rsidRDefault="00103414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 a</w:t>
            </w:r>
            <w:r w:rsidR="00F82B2F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teljesítés mennyisége;</w:t>
            </w:r>
          </w:p>
          <w:p w14:paraId="43D3DCAC" w14:textId="3DB1EE28" w:rsidR="00F82B2F" w:rsidRDefault="00F82B2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 nyilatkozat arra vonatkozóan, hogy a teljesítés az előírásoknak és a szerződésnek megfelelően tör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tént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-e.</w:t>
            </w:r>
          </w:p>
          <w:p w14:paraId="369522BF" w14:textId="77777777" w:rsidR="00C0128F" w:rsidRDefault="00C0128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31C579AB" w14:textId="19EF8FF3" w:rsidR="00F82B2F" w:rsidRPr="006F22A3" w:rsidRDefault="00F977C9" w:rsidP="00F82B2F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6F22A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Rendelet 22. § (5) bekezdés, 21/A §-a irányadó.</w:t>
            </w:r>
          </w:p>
          <w:p w14:paraId="7FD95E06" w14:textId="426E84D8" w:rsidR="00F82B2F" w:rsidRPr="00F977C9" w:rsidRDefault="00F82B2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Rendelet 24. § (2) bekezdés alapján, ha a Magyar Kereskedelmi és Iparkamara vállalkozó ki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vitelezői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névjegyzékében megjelenített, a Korm. rendelet 21. § (2) bekezdés előírásainak megfelelő dokumentumok bizonyítják, hogy a gazdasági 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replő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megfelel az ajánlatkérő által meghatározott követelményeknek, a követelmény és a megfele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lést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igazoló dokumentum helyének pontos 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megjelö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lését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is elfogadja az ajánlatkérő a Korm. rendelet 21. § (2) bekezdésében meghatározott 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dokumentu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mok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benyújtása helyett.</w:t>
            </w:r>
          </w:p>
          <w:p w14:paraId="50F90244" w14:textId="77777777" w:rsidR="00F82B2F" w:rsidRPr="00F977C9" w:rsidRDefault="00F82B2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0C3EBE4B" w14:textId="1CB71A2E" w:rsidR="00340854" w:rsidRPr="00F977C9" w:rsidRDefault="00F82B2F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alkalmassági minimumkövetelmények 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igazolá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sával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kapcsolatban az ajánlatkérő felhívja a figyel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met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Kbt. 65. § (7) és (9) bekezdésében, illetve a Kbt. 67. § (3)-(4) bekezdésében foglaltakra.</w:t>
            </w:r>
          </w:p>
          <w:p w14:paraId="5E1705A2" w14:textId="77777777" w:rsidR="00061EA7" w:rsidRPr="00F977C9" w:rsidRDefault="00061EA7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</w:p>
          <w:p w14:paraId="343FEF25" w14:textId="3774149A" w:rsidR="00061EA7" w:rsidRPr="00F977C9" w:rsidRDefault="00061EA7" w:rsidP="00BE196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fenti alkalmassági követelmények esetében a Kbt. 65. § (6) 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bek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alapján az előírt alkalmassági </w:t>
            </w:r>
            <w:proofErr w:type="spellStart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kö</w:t>
            </w:r>
            <w:r w:rsidR="00B35BF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vetelménynek</w:t>
            </w:r>
            <w:proofErr w:type="spellEnd"/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közös </w:t>
            </w:r>
            <w:r w:rsidR="007E621D"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</w:t>
            </w:r>
            <w:r w:rsidRPr="00F977C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 együttesen is megfelelhetnek.</w:t>
            </w:r>
          </w:p>
          <w:p w14:paraId="13C6295F" w14:textId="77777777" w:rsidR="00061EA7" w:rsidRPr="006F63FE" w:rsidRDefault="00061EA7" w:rsidP="00F82B2F">
            <w:pPr>
              <w:ind w:left="56" w:right="56"/>
              <w:rPr>
                <w:rFonts w:ascii="Garamond" w:hAnsi="Garamond"/>
                <w:color w:val="4472C4" w:themeColor="accent5"/>
                <w:sz w:val="22"/>
                <w:szCs w:val="22"/>
                <w:highlight w:val="yellow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D91" w14:textId="20B9209D" w:rsidR="00340854" w:rsidRPr="00D66468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D66468">
              <w:rPr>
                <w:rFonts w:ascii="Garamond" w:hAnsi="Garamond"/>
                <w:sz w:val="22"/>
                <w:szCs w:val="22"/>
              </w:rPr>
              <w:lastRenderedPageBreak/>
              <w:t xml:space="preserve"> Alkalmassági minimumkövetelmény(</w:t>
            </w:r>
            <w:proofErr w:type="spellStart"/>
            <w:r w:rsidRPr="00D66468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D66468">
              <w:rPr>
                <w:rFonts w:ascii="Garamond" w:hAnsi="Garamond"/>
                <w:sz w:val="22"/>
                <w:szCs w:val="22"/>
              </w:rPr>
              <w:t>):</w:t>
            </w:r>
          </w:p>
          <w:p w14:paraId="307FFACB" w14:textId="77777777" w:rsidR="005B6520" w:rsidRPr="00D66468" w:rsidRDefault="005B6520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  <w:p w14:paraId="1DAEC2CA" w14:textId="111A33ED" w:rsidR="0000154B" w:rsidRPr="00D66468" w:rsidRDefault="0000154B" w:rsidP="003E44C6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D664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 xml:space="preserve">M/1. </w:t>
            </w:r>
          </w:p>
          <w:p w14:paraId="3CBBD6CB" w14:textId="77777777" w:rsidR="00EC5AFD" w:rsidRPr="006F63FE" w:rsidRDefault="00EC5AFD" w:rsidP="003E44C6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4F24A628" w14:textId="42E6BBE4" w:rsidR="00D66468" w:rsidRDefault="0000154B" w:rsidP="003E44C6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Alkalmatlan az ajánlattevő, ha nem rendelkezik</w:t>
            </w:r>
            <w:r w:rsidR="0067753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:</w:t>
            </w:r>
          </w:p>
          <w:p w14:paraId="73DE8D79" w14:textId="415AF000" w:rsidR="00D66468" w:rsidRPr="007B29D5" w:rsidRDefault="0000154B" w:rsidP="00FD7D8A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5209724" w14:textId="6018511B" w:rsidR="0000154B" w:rsidRPr="003C3C68" w:rsidRDefault="0000154B" w:rsidP="003E44C6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C3C68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M/1.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legalább 1 fő szakemberrel, aki a 266/2013. (VII. 11.) Korm. rendelet 1. melléklet / V</w:t>
            </w:r>
            <w:r w:rsidR="00C76046"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I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Felelős műszaki vezetés 1. rész 2. pontjában előírt MV-É je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lölésű</w:t>
            </w:r>
            <w:proofErr w:type="spellEnd"/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(Építési szakterület) jogosultsággal vagy azzal egyenértékű jogosultságga</w:t>
            </w:r>
            <w:r w:rsidR="008F2084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vagy a jogosult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ság</w:t>
            </w:r>
            <w:proofErr w:type="spellEnd"/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megszerzéséhez szükséges végzettséggel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/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képzettséggel vagy ezzel egyenértékű végzettség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gel</w:t>
            </w:r>
            <w:proofErr w:type="spellEnd"/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/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képzettséggel és szakmai gyakorlattal rendel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kezik</w:t>
            </w:r>
            <w:proofErr w:type="spellEnd"/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;</w:t>
            </w:r>
          </w:p>
          <w:p w14:paraId="2DD1B9C7" w14:textId="77777777" w:rsidR="00576979" w:rsidRPr="00414FD1" w:rsidRDefault="00576979" w:rsidP="0000154B">
            <w:pPr>
              <w:rPr>
                <w:rFonts w:ascii="Garamond" w:hAnsi="Garamond"/>
                <w:color w:val="336699"/>
                <w:sz w:val="22"/>
                <w:szCs w:val="22"/>
                <w:shd w:val="clear" w:color="auto" w:fill="FFFFFF"/>
              </w:rPr>
            </w:pPr>
          </w:p>
          <w:p w14:paraId="6FE69740" w14:textId="4CCEA691" w:rsidR="0000154B" w:rsidRPr="00414FD1" w:rsidRDefault="003C3C68" w:rsidP="003C3C68">
            <w:pPr>
              <w:jc w:val="both"/>
              <w:rPr>
                <w:rFonts w:ascii="Garamond" w:hAnsi="Garamond"/>
                <w:color w:val="336699"/>
                <w:sz w:val="22"/>
                <w:szCs w:val="22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szakember párhuzamosan szerzett gyakorlatai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nak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hónapszáma nem adható össze, vagyis egy év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ben maximum 12 hónap vehető figyelembe.</w:t>
            </w:r>
          </w:p>
          <w:p w14:paraId="0C8FDD22" w14:textId="77777777" w:rsidR="0000154B" w:rsidRPr="00414FD1" w:rsidRDefault="0000154B" w:rsidP="0000154B">
            <w:pPr>
              <w:rPr>
                <w:rFonts w:ascii="Garamond" w:hAnsi="Garamond"/>
                <w:color w:val="336699"/>
                <w:sz w:val="22"/>
                <w:szCs w:val="22"/>
                <w:shd w:val="clear" w:color="auto" w:fill="FFFFFF"/>
              </w:rPr>
            </w:pPr>
          </w:p>
          <w:p w14:paraId="0F7877E7" w14:textId="17A4510C" w:rsidR="004D4E37" w:rsidRDefault="0000154B" w:rsidP="00DE04F0">
            <w:pPr>
              <w:spacing w:before="120" w:after="120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commentRangeStart w:id="6"/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M/2.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commentRangeEnd w:id="6"/>
            <w:r w:rsidR="00ED3DA8">
              <w:rPr>
                <w:rStyle w:val="Jegyzethivatkozs"/>
              </w:rPr>
              <w:commentReference w:id="6"/>
            </w:r>
            <w:r w:rsidR="004D4E37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ajánlattevő (közös ajánlattevő) alkalmatlan, ha az ajánlati felhívás feladásának napjától vissza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4D4E37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felé számított öt évben nem rendelkezik</w:t>
            </w:r>
            <w:r w:rsidR="004D4E3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4D4E37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legalább </w:t>
            </w:r>
            <w:r w:rsidR="00EF5F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1000 m2 </w:t>
            </w:r>
            <w:r w:rsidR="00A766B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felületre kiterjedő burkolatépítés</w:t>
            </w:r>
            <w:r w:rsidR="00EF5F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tárgyú re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="00EF5F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ferenciával</w:t>
            </w:r>
            <w:proofErr w:type="spellEnd"/>
            <w:r w:rsidR="004D4E37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4A26CDB9" w14:textId="77777777" w:rsidR="0093105D" w:rsidRDefault="0093105D" w:rsidP="0078323F">
            <w:pPr>
              <w:jc w:val="both"/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</w:pPr>
          </w:p>
          <w:p w14:paraId="265D641A" w14:textId="15C5FA40" w:rsidR="0000154B" w:rsidRPr="003C3C68" w:rsidRDefault="0000154B" w:rsidP="0078323F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Ajánlatkérő 5 év alatt a 321/2015. Korm. rendelet 21. § (2a) bekezdés a) pontja alapján a vizsgált idő</w:t>
            </w:r>
            <w:r w:rsidR="000A670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3C3C6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szak alatt befejezett, de legfeljebb nyolc éven belül megkezdett munkálatokat érti.</w:t>
            </w:r>
          </w:p>
          <w:p w14:paraId="67D61142" w14:textId="77777777" w:rsidR="0000154B" w:rsidRPr="006F63FE" w:rsidRDefault="0000154B" w:rsidP="0078323F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62AD7691" w14:textId="0072309F" w:rsidR="0049700E" w:rsidRPr="006F63FE" w:rsidRDefault="0000154B" w:rsidP="0078323F">
            <w:pPr>
              <w:pStyle w:val="standard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C3C68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fenti </w:t>
            </w:r>
            <w:r w:rsidR="00647A53" w:rsidRPr="003C3C68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  <w:t>referenci</w:t>
            </w:r>
            <w:r w:rsidR="00393A18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="00647A53" w:rsidRPr="003C3C68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3C3C68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  <w:t>több szerződéssel is teljesíthető.</w:t>
            </w:r>
            <w:r w:rsidRPr="00BE4F36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40854" w:rsidRPr="000C1510" w14:paraId="242FA4B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637" w14:textId="77777777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III.1.4) A részvételre vonatkozó objektív szabályok és kritériumok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A szabályok és kritériumok felsorolása, rövid ismertetése:</w:t>
            </w:r>
          </w:p>
        </w:tc>
      </w:tr>
      <w:tr w:rsidR="00340854" w:rsidRPr="000C1510" w14:paraId="507E1515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41F" w14:textId="257AA7E3" w:rsidR="00340854" w:rsidRPr="000C1510" w:rsidRDefault="00340854" w:rsidP="00ED3DA8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III.1.5) Fenntartott szerződésekre vonatkozó információk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A szerződés védett műhelyek és olyan gazdasági szereplők számára fenntartott, amelyek célja a fogyatékkal élő vagy hátrányos helyzetű személyek társadalmi és szakmai integrációja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A szerződés teljesítése védett munkahely-teremtési programok keretében történik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="00227B27" w:rsidRPr="00227B27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227B27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A szerződés a Kbt. 114. § (11) bekezdése szerint fenntartott</w:t>
            </w:r>
            <w:r w:rsidR="00227B27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 – </w:t>
            </w:r>
            <w:r w:rsidR="00227B27" w:rsidRPr="00337029">
              <w:rPr>
                <w:rFonts w:ascii="Helvetica" w:hAnsi="Helvetica" w:cs="Helvetica"/>
                <w:bCs/>
                <w:color w:val="336699"/>
                <w:sz w:val="21"/>
                <w:szCs w:val="21"/>
                <w:shd w:val="clear" w:color="auto" w:fill="FFFFFF"/>
              </w:rPr>
              <w:t>1mrd feletti</w:t>
            </w:r>
            <w:r w:rsidR="00ED3DA8" w:rsidRPr="00337029">
              <w:rPr>
                <w:rFonts w:ascii="Helvetica" w:hAnsi="Helvetica" w:cs="Helvetica"/>
                <w:bCs/>
                <w:color w:val="336699"/>
                <w:sz w:val="21"/>
                <w:szCs w:val="21"/>
                <w:shd w:val="clear" w:color="auto" w:fill="FFFFFF"/>
              </w:rPr>
              <w:t xml:space="preserve"> árbevételű cégek</w:t>
            </w:r>
            <w:r w:rsidR="00227B27" w:rsidRPr="00337029">
              <w:rPr>
                <w:rFonts w:ascii="Helvetica" w:hAnsi="Helvetica" w:cs="Helvetica"/>
                <w:bCs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27B27" w:rsidRPr="00337029">
              <w:rPr>
                <w:rFonts w:ascii="Helvetica" w:hAnsi="Helvetica" w:cs="Helvetica"/>
                <w:bCs/>
                <w:color w:val="336699"/>
                <w:sz w:val="21"/>
                <w:szCs w:val="21"/>
                <w:shd w:val="clear" w:color="auto" w:fill="FFFFFF"/>
              </w:rPr>
              <w:t>kizá</w:t>
            </w:r>
            <w:r w:rsidR="00B505A9">
              <w:rPr>
                <w:rFonts w:ascii="Helvetica" w:hAnsi="Helvetica" w:cs="Helvetica"/>
                <w:bCs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227B27" w:rsidRPr="00337029">
              <w:rPr>
                <w:rFonts w:ascii="Helvetica" w:hAnsi="Helvetica" w:cs="Helvetica"/>
                <w:bCs/>
                <w:color w:val="336699"/>
                <w:sz w:val="21"/>
                <w:szCs w:val="21"/>
                <w:shd w:val="clear" w:color="auto" w:fill="FFFFFF"/>
              </w:rPr>
              <w:t>rása</w:t>
            </w:r>
            <w:proofErr w:type="spellEnd"/>
            <w:r w:rsidR="00B35BF3">
              <w:rPr>
                <w:rFonts w:ascii="Helvetica" w:hAnsi="Helvetica" w:cs="Helvetica"/>
                <w:bCs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40854" w:rsidRPr="000C1510" w14:paraId="2E9D72EB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F15" w14:textId="77777777" w:rsidR="00623FAE" w:rsidRPr="000C1510" w:rsidRDefault="00340854" w:rsidP="00623FAE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III.1.6) A szerződés </w:t>
            </w:r>
            <w:commentRangeStart w:id="7"/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biztosítékai: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="00623FAE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commentRangeEnd w:id="7"/>
            <w:r w:rsidR="00ED3DA8">
              <w:rPr>
                <w:rStyle w:val="Jegyzethivatkozs"/>
              </w:rPr>
              <w:commentReference w:id="7"/>
            </w:r>
          </w:p>
          <w:p w14:paraId="7D10C2D5" w14:textId="77777777" w:rsidR="0000154B" w:rsidRPr="000C1510" w:rsidRDefault="0000154B" w:rsidP="0000154B">
            <w:pPr>
              <w:outlineLvl w:val="0"/>
              <w:rPr>
                <w:rFonts w:ascii="Garamond" w:hAnsi="Garamond"/>
                <w:color w:val="336699"/>
                <w:sz w:val="22"/>
                <w:szCs w:val="22"/>
                <w:shd w:val="clear" w:color="auto" w:fill="FFFFFF"/>
              </w:rPr>
            </w:pPr>
          </w:p>
          <w:p w14:paraId="070F5D6B" w14:textId="4C1C7050" w:rsidR="0000154B" w:rsidRPr="00967AB4" w:rsidRDefault="0000154B" w:rsidP="0000154B">
            <w:pPr>
              <w:pStyle w:val="BodyText21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3C3C68">
              <w:rPr>
                <w:rFonts w:ascii="Helvetica" w:eastAsiaTheme="minorEastAsia" w:hAnsi="Helvetica" w:cs="Helvetica"/>
                <w:b/>
                <w:color w:val="336699"/>
                <w:sz w:val="21"/>
                <w:szCs w:val="21"/>
                <w:shd w:val="clear" w:color="auto" w:fill="FFFFFF"/>
                <w:lang w:eastAsia="hu-HU"/>
              </w:rPr>
              <w:t>Késedelmi kötbér:</w:t>
            </w:r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mértéke a késedelemmel érintett naptári naponként a - az általános forgalmi adó </w:t>
            </w:r>
            <w:proofErr w:type="spellStart"/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nél</w:t>
            </w:r>
            <w:r w:rsidR="00B35BF3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-</w:t>
            </w:r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kül</w:t>
            </w:r>
            <w:proofErr w:type="spellEnd"/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számított –nettó vállalkozói díj 1 %-a. A késedelmi kötbér kumulált összegének felső határa a - az </w:t>
            </w:r>
            <w:proofErr w:type="gramStart"/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ál</w:t>
            </w:r>
            <w:r w:rsidR="00B35BF3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-</w:t>
            </w:r>
            <w:proofErr w:type="spellStart"/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talános</w:t>
            </w:r>
            <w:proofErr w:type="spellEnd"/>
            <w:proofErr w:type="gramEnd"/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forgalmi adó nélkül számított – a nettó vállalkozói díj 20 %-a. </w:t>
            </w:r>
          </w:p>
          <w:p w14:paraId="737F850B" w14:textId="77777777" w:rsidR="0000154B" w:rsidRPr="000C1510" w:rsidRDefault="0000154B" w:rsidP="0000154B">
            <w:pPr>
              <w:pStyle w:val="BodyText21"/>
              <w:rPr>
                <w:rFonts w:ascii="Garamond" w:eastAsia="Calibri" w:hAnsi="Garamond"/>
                <w:color w:val="336699"/>
                <w:sz w:val="22"/>
                <w:szCs w:val="22"/>
                <w:shd w:val="clear" w:color="auto" w:fill="FFFFFF"/>
              </w:rPr>
            </w:pPr>
          </w:p>
          <w:p w14:paraId="7E1FF985" w14:textId="1FBD7BBC" w:rsidR="0000154B" w:rsidRPr="00967AB4" w:rsidRDefault="0000154B" w:rsidP="0000154B">
            <w:pPr>
              <w:pStyle w:val="BodyText21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3C3C68">
              <w:rPr>
                <w:rFonts w:ascii="Helvetica" w:eastAsiaTheme="minorEastAsia" w:hAnsi="Helvetica" w:cs="Helvetica"/>
                <w:b/>
                <w:color w:val="336699"/>
                <w:sz w:val="21"/>
                <w:szCs w:val="21"/>
                <w:shd w:val="clear" w:color="auto" w:fill="FFFFFF"/>
                <w:lang w:eastAsia="hu-HU"/>
              </w:rPr>
              <w:t>Meghiúsulási kötbér:</w:t>
            </w:r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a - általános forgalmi adó nélkül számított - vállalkozói díj 30%-a. A meghiúsulási kötbér alapja a - az általános forgalmi adó nélkül számított - vállalkozói díj. Meghiúsulási kötbér a kése</w:t>
            </w:r>
            <w:r w:rsidR="00B35BF3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-</w:t>
            </w:r>
            <w:proofErr w:type="spellStart"/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delmi</w:t>
            </w:r>
            <w:proofErr w:type="spellEnd"/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kötbérrel együtt nem érvényesíthető. Ajánlatkérő jogosult a kötbért a vállalkozói díjból a Ptk. 6:139. § (1) bekezdése szerint visszatartani. Ajánlatkérőnek jogában áll a Kbt. 135. § (6) bekezdésének figyelembevételével az érvényesített kötbért a vállalkozói díjba beszámítani.</w:t>
            </w:r>
          </w:p>
          <w:p w14:paraId="2BB44D57" w14:textId="77777777" w:rsidR="0000154B" w:rsidRPr="000C1510" w:rsidRDefault="0000154B" w:rsidP="0000154B">
            <w:pPr>
              <w:pStyle w:val="BodyText21"/>
              <w:rPr>
                <w:rFonts w:ascii="Garamond" w:eastAsia="Calibri" w:hAnsi="Garamond"/>
                <w:color w:val="336699"/>
                <w:sz w:val="22"/>
                <w:szCs w:val="22"/>
                <w:shd w:val="clear" w:color="auto" w:fill="FFFFFF"/>
              </w:rPr>
            </w:pPr>
          </w:p>
          <w:p w14:paraId="3F07DD58" w14:textId="342F09B0" w:rsidR="0000154B" w:rsidRPr="00967AB4" w:rsidRDefault="0000154B" w:rsidP="0000154B">
            <w:pPr>
              <w:pStyle w:val="BodyText21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  <w:r w:rsidRPr="001E6F21">
              <w:rPr>
                <w:rFonts w:ascii="Helvetica" w:eastAsiaTheme="minorEastAsia" w:hAnsi="Helvetica" w:cs="Helvetica"/>
                <w:b/>
                <w:bCs/>
                <w:color w:val="336699"/>
                <w:sz w:val="21"/>
                <w:szCs w:val="21"/>
                <w:shd w:val="clear" w:color="auto" w:fill="FFFFFF"/>
                <w:lang w:eastAsia="hu-HU"/>
              </w:rPr>
              <w:lastRenderedPageBreak/>
              <w:t>Jótállás:</w:t>
            </w:r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a sikeres műszaki átadás-átvételi eljárást dokumentáló jegyzőkönyv keltétől számított min. </w:t>
            </w:r>
            <w:r w:rsid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36</w:t>
            </w:r>
            <w:r w:rsidRPr="00967AB4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 xml:space="preserve"> hónap, szerződéstervezetben részletezettek szerint</w:t>
            </w:r>
            <w:r w:rsidR="003C3C68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,</w:t>
            </w:r>
            <w:r w:rsidR="003C3C68">
              <w:t xml:space="preserve"> </w:t>
            </w:r>
            <w:r w:rsidR="003C3C68" w:rsidRPr="00BE4F36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  <w:t>plusz az értékelési részszempontra tett megajánlás szerinti többlet hónap összege.</w:t>
            </w:r>
          </w:p>
          <w:p w14:paraId="72588BD5" w14:textId="77777777" w:rsidR="0000154B" w:rsidRPr="00EB7A1F" w:rsidRDefault="0000154B" w:rsidP="00EB7A1F">
            <w:pPr>
              <w:pStyle w:val="BodyText21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  <w:lang w:eastAsia="hu-HU"/>
              </w:rPr>
            </w:pPr>
          </w:p>
          <w:p w14:paraId="7E8C3E1E" w14:textId="18A35624" w:rsidR="00340854" w:rsidRPr="00EB7A1F" w:rsidRDefault="0000154B" w:rsidP="00EB7A1F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szerződést megerősítő mellékkötelezettségekkel kapcsolatos részletes előírásokat az egyéb közbe</w:t>
            </w:r>
            <w:r w:rsidR="005D0D0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szerzési dokumentumok között megtalálható szerződéstervezet tartalmazza, a Ptk. 6:186. §- </w:t>
            </w:r>
            <w:proofErr w:type="spellStart"/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ában</w:t>
            </w:r>
            <w:proofErr w:type="spellEnd"/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fog</w:t>
            </w:r>
            <w:r w:rsidR="001356F7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laltakra</w:t>
            </w:r>
            <w:proofErr w:type="spellEnd"/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tekintettel.</w:t>
            </w:r>
          </w:p>
          <w:p w14:paraId="710A2E41" w14:textId="49F95DB1" w:rsidR="0000154B" w:rsidRPr="000C1510" w:rsidRDefault="0000154B" w:rsidP="0000154B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</w:p>
        </w:tc>
      </w:tr>
      <w:tr w:rsidR="00340854" w:rsidRPr="000C1510" w14:paraId="2E4B021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C39" w14:textId="77777777" w:rsidR="00975034" w:rsidRPr="000C1510" w:rsidRDefault="00340854" w:rsidP="0097503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III.1.7) Az ellenszolgáltatás teljesítésének feltételei és / vagy hivatkozás a vonatkozó jogszabályi rendelkezésekre:</w:t>
            </w:r>
            <w:r w:rsidR="00975034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F2EE55A" w14:textId="77777777" w:rsidR="0000154B" w:rsidRPr="00CD2CA8" w:rsidRDefault="0000154B" w:rsidP="0000154B">
            <w:pPr>
              <w:outlineLvl w:val="0"/>
              <w:rPr>
                <w:rFonts w:ascii="Garamond" w:hAnsi="Garamond"/>
                <w:color w:val="336699"/>
                <w:sz w:val="20"/>
                <w:szCs w:val="20"/>
                <w:shd w:val="clear" w:color="auto" w:fill="FFFFFF"/>
              </w:rPr>
            </w:pPr>
          </w:p>
          <w:p w14:paraId="4521ADAC" w14:textId="7FCD076A" w:rsidR="0000154B" w:rsidRPr="00EB7A1F" w:rsidRDefault="0000154B" w:rsidP="00EB7A1F">
            <w:pPr>
              <w:jc w:val="both"/>
              <w:outlineLvl w:val="0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Ajánlatkérő az ellenszolgáltatást a </w:t>
            </w:r>
            <w:r w:rsidR="00ED3DA8"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TOP</w:t>
            </w:r>
            <w:r w:rsidR="00ED3DA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_PLUSZ</w:t>
            </w:r>
            <w:r w:rsidR="00ED3DA8" w:rsidRPr="003647A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ED3DA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1.2.1-21-SO1-2022-00027</w:t>
            </w:r>
            <w:r w:rsidR="00BC437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számú projekt forrásából finanszírozza. A támogatás utófinanszírozás, intenzitása: 100,000000%.</w:t>
            </w:r>
          </w:p>
          <w:p w14:paraId="3810829E" w14:textId="77777777" w:rsidR="0000154B" w:rsidRPr="00CD2CA8" w:rsidRDefault="0000154B" w:rsidP="00EB7A1F">
            <w:pPr>
              <w:jc w:val="both"/>
              <w:outlineLvl w:val="0"/>
              <w:rPr>
                <w:rFonts w:ascii="Helvetica" w:hAnsi="Helvetica" w:cs="Helvetica"/>
                <w:color w:val="336699"/>
                <w:sz w:val="20"/>
                <w:szCs w:val="20"/>
                <w:shd w:val="clear" w:color="auto" w:fill="FFFFFF"/>
              </w:rPr>
            </w:pPr>
          </w:p>
          <w:p w14:paraId="6C6FA6C9" w14:textId="77777777" w:rsidR="0000154B" w:rsidRPr="00EB7A1F" w:rsidRDefault="0000154B" w:rsidP="00EB7A1F">
            <w:pPr>
              <w:jc w:val="both"/>
              <w:outlineLvl w:val="0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ajánlatkérés, a szerződéskötés és a kifizetés pénzneme: HUF. </w:t>
            </w:r>
          </w:p>
          <w:p w14:paraId="125E607D" w14:textId="77777777" w:rsidR="0000154B" w:rsidRPr="00CD2CA8" w:rsidRDefault="0000154B" w:rsidP="00EB7A1F">
            <w:pPr>
              <w:jc w:val="both"/>
              <w:outlineLvl w:val="0"/>
              <w:rPr>
                <w:rFonts w:ascii="Helvetica" w:hAnsi="Helvetica" w:cs="Helvetica"/>
                <w:color w:val="336699"/>
                <w:sz w:val="20"/>
                <w:szCs w:val="20"/>
                <w:shd w:val="clear" w:color="auto" w:fill="FFFFFF"/>
              </w:rPr>
            </w:pPr>
          </w:p>
          <w:p w14:paraId="49A84B70" w14:textId="77777777" w:rsidR="0000154B" w:rsidRDefault="0000154B" w:rsidP="00EB7A1F">
            <w:pPr>
              <w:jc w:val="both"/>
              <w:outlineLvl w:val="0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commentRangeStart w:id="8"/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Ajánlatkérő tartalékkeretet nem alkalmaz.</w:t>
            </w:r>
            <w:commentRangeEnd w:id="8"/>
            <w:r w:rsidR="0099081C">
              <w:rPr>
                <w:rStyle w:val="Jegyzethivatkozs"/>
              </w:rPr>
              <w:commentReference w:id="8"/>
            </w:r>
          </w:p>
          <w:p w14:paraId="033E3A2F" w14:textId="77777777" w:rsidR="002A6E92" w:rsidRPr="00CD2CA8" w:rsidRDefault="002A6E92" w:rsidP="00EB7A1F">
            <w:pPr>
              <w:jc w:val="both"/>
              <w:outlineLvl w:val="0"/>
              <w:rPr>
                <w:rFonts w:ascii="Helvetica" w:hAnsi="Helvetica" w:cs="Helvetica"/>
                <w:color w:val="336699"/>
                <w:sz w:val="20"/>
                <w:szCs w:val="20"/>
                <w:shd w:val="clear" w:color="auto" w:fill="FFFFFF"/>
              </w:rPr>
            </w:pPr>
          </w:p>
          <w:p w14:paraId="6B78CE76" w14:textId="2C193232" w:rsidR="00A52DAD" w:rsidRPr="00EB7A1F" w:rsidRDefault="00A52DAD" w:rsidP="00A52DAD">
            <w:pPr>
              <w:jc w:val="both"/>
              <w:outlineLvl w:val="0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Előleg: Az ajánlatkérő a szerződésben foglalt – tartalékkeret és általános forgalmi adó nélkül számított </w:t>
            </w:r>
            <w:r w:rsidR="00E57AE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–</w:t>
            </w:r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teljes ellenszolgáltatás 5 %-</w:t>
            </w:r>
            <w:proofErr w:type="spellStart"/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ának</w:t>
            </w:r>
            <w:proofErr w:type="spellEnd"/>
            <w:r w:rsidRPr="00EB7A1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megfelelő összeg, mint előleg igénybevételének lehetőségét biztosítja. </w:t>
            </w:r>
          </w:p>
          <w:p w14:paraId="14956321" w14:textId="77777777" w:rsidR="00A52DAD" w:rsidRPr="00CD2CA8" w:rsidRDefault="00A52DAD" w:rsidP="00A52DAD">
            <w:pPr>
              <w:outlineLvl w:val="0"/>
              <w:rPr>
                <w:rFonts w:ascii="Garamond" w:hAnsi="Garamond"/>
                <w:color w:val="336699"/>
                <w:sz w:val="20"/>
                <w:szCs w:val="20"/>
                <w:shd w:val="clear" w:color="auto" w:fill="FFFFFF"/>
              </w:rPr>
            </w:pPr>
          </w:p>
          <w:p w14:paraId="4208AFF2" w14:textId="71B4A739" w:rsidR="00A52DAD" w:rsidRDefault="00A52DAD" w:rsidP="00A52DAD">
            <w:pPr>
              <w:jc w:val="both"/>
              <w:outlineLvl w:val="0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Fizetési ütemezés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az alapfeladatok esetében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: előlegbekérő (5%) és 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5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részszámla (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1. részszámla: Vállalkozási díj 15%-a, 15%-os készültségi fok elérésekor; 2. részszámla: Vállalkozási díj </w:t>
            </w:r>
            <w:r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10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%-a, </w:t>
            </w:r>
            <w:r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25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%-os készültségi fok elérésekor, 3. részszámla: Vállalkozási díj </w:t>
            </w:r>
            <w:r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25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%-a, </w:t>
            </w:r>
            <w:r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50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%-os készültségi fok elérésekor, 4. részszámla: Vállalkozási díj </w:t>
            </w:r>
            <w:r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25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%-a, </w:t>
            </w:r>
            <w:r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75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%-os készültségi fok elérésekor, 5. részszám</w:t>
            </w:r>
            <w:r w:rsidR="003D1158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 xml:space="preserve">la: Vállalkozási díj 15%-a, </w:t>
            </w:r>
            <w:r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90</w:t>
            </w:r>
            <w:r w:rsidRPr="002A0E0B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%-os készültségi fok elérésekor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), valamint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végszámla: Vállalkozási díj 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fennmaradó része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 teljesítés-igazolás után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előleg 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</w:t>
            </w:r>
            <w:r w:rsidR="00B006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részszámlából 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kerül elszámolásra.</w:t>
            </w:r>
          </w:p>
          <w:p w14:paraId="25CFCBD5" w14:textId="77777777" w:rsidR="0039320C" w:rsidRPr="00CD2CA8" w:rsidRDefault="0039320C" w:rsidP="0039320C">
            <w:pPr>
              <w:jc w:val="both"/>
              <w:outlineLvl w:val="0"/>
              <w:rPr>
                <w:rFonts w:ascii="Helvetica" w:hAnsi="Helvetica" w:cs="Helvetica"/>
                <w:color w:val="336699"/>
                <w:sz w:val="20"/>
                <w:szCs w:val="20"/>
                <w:shd w:val="clear" w:color="auto" w:fill="FFFFFF"/>
              </w:rPr>
            </w:pPr>
          </w:p>
          <w:p w14:paraId="6705AB75" w14:textId="1770CED8" w:rsidR="0000154B" w:rsidRPr="0039320C" w:rsidRDefault="0000154B" w:rsidP="0039320C">
            <w:pPr>
              <w:jc w:val="both"/>
              <w:outlineLvl w:val="0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számlák kifizetése a Kbt. 135. § (1)</w:t>
            </w:r>
            <w:r w:rsidR="002C7FC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(3) és (5)-(7) bekezdései alapján, illetve a Ptk. 6:130. § (1)- (2) be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kezdése vagy amennyiben a nyertes ajánlattevő a teljesítéshez alvállalkozót vesz igénybe, a Ptk. 6:130. § (1)-(2) bekezdésétől eltérően a Kbt. 135. § (3) bekezdése szerint történik, figyelemmel az építési </w:t>
            </w:r>
            <w:proofErr w:type="spellStart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beru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házások</w:t>
            </w:r>
            <w:proofErr w:type="spellEnd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valamint az építési beruházásokhoz kapcsolódó tervezői és mérnöki szolgáltatások </w:t>
            </w:r>
            <w:proofErr w:type="spellStart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közbeszer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zésének</w:t>
            </w:r>
            <w:proofErr w:type="spellEnd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részletes szabályairól szóló 322/2015. (X. 30.) Korm. rendelet 30</w:t>
            </w:r>
            <w:r w:rsidR="00602E1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és 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32. §-</w:t>
            </w:r>
            <w:proofErr w:type="spellStart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aiban</w:t>
            </w:r>
            <w:proofErr w:type="spellEnd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foglaltakra. A kifizetés 30 napos fizetési határidő alkalmazásával, banki átutalással történik.</w:t>
            </w:r>
          </w:p>
          <w:p w14:paraId="31FE910B" w14:textId="77777777" w:rsidR="0039320C" w:rsidRPr="00CD2CA8" w:rsidRDefault="0039320C" w:rsidP="0039320C">
            <w:pPr>
              <w:jc w:val="both"/>
              <w:outlineLvl w:val="0"/>
              <w:rPr>
                <w:rFonts w:ascii="Garamond" w:hAnsi="Garamond"/>
                <w:color w:val="336699"/>
                <w:sz w:val="20"/>
                <w:szCs w:val="20"/>
                <w:shd w:val="clear" w:color="auto" w:fill="FFFFFF"/>
              </w:rPr>
            </w:pPr>
          </w:p>
          <w:p w14:paraId="5F8FA54F" w14:textId="6CDFD43D" w:rsidR="0000154B" w:rsidRPr="0039320C" w:rsidRDefault="0000154B" w:rsidP="0039320C">
            <w:pPr>
              <w:jc w:val="both"/>
              <w:outlineLvl w:val="0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kifizetésre alkalmazandó az államháztartásról szóló 2011. évi CXCV. törvény (Áht.), a 20</w:t>
            </w:r>
            <w:r w:rsidR="00A216E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21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-202</w:t>
            </w:r>
            <w:r w:rsidR="00173F9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7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prog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ramozási</w:t>
            </w:r>
            <w:proofErr w:type="spellEnd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időszakban az egyes európai uniós alapokból származó támogatások felhasználásának rend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jéről</w:t>
            </w:r>
            <w:proofErr w:type="spellEnd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szóló 2</w:t>
            </w:r>
            <w:r w:rsidR="00A216E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56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/20</w:t>
            </w:r>
            <w:r w:rsidR="00A216E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21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Korm. rendelet, az általános forgalmi adóról szóló 2007. évi CXXVII törvény (a </w:t>
            </w:r>
            <w:proofErr w:type="spellStart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to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vábbiakban</w:t>
            </w:r>
            <w:proofErr w:type="spellEnd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: Áfa törvény).</w:t>
            </w:r>
          </w:p>
          <w:p w14:paraId="24C5A091" w14:textId="77777777" w:rsidR="0000154B" w:rsidRPr="00CD2CA8" w:rsidRDefault="0000154B" w:rsidP="0000154B">
            <w:pPr>
              <w:outlineLvl w:val="0"/>
              <w:rPr>
                <w:rFonts w:ascii="Garamond" w:hAnsi="Garamond"/>
                <w:color w:val="336699"/>
                <w:sz w:val="20"/>
                <w:szCs w:val="20"/>
                <w:shd w:val="clear" w:color="auto" w:fill="FFFFFF"/>
              </w:rPr>
            </w:pPr>
          </w:p>
          <w:p w14:paraId="5CCFE32C" w14:textId="4ED5015A" w:rsidR="0000154B" w:rsidRPr="000C1510" w:rsidRDefault="0000154B" w:rsidP="00CD2CA8">
            <w:pPr>
              <w:jc w:val="both"/>
              <w:outlineLvl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kifizetéssel kapcsolatos részletes előírásokat a közbeszerzési dokumentumok részét képező szerző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déstervezet</w:t>
            </w:r>
            <w:proofErr w:type="spellEnd"/>
            <w:r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tartalmazza.</w:t>
            </w:r>
          </w:p>
        </w:tc>
      </w:tr>
      <w:tr w:rsidR="00340854" w:rsidRPr="000C1510" w14:paraId="7BA786B1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4EB" w14:textId="11D240D5" w:rsidR="003F7596" w:rsidRDefault="00340854" w:rsidP="003D115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III.1.8) A nyertes közös ajánlattevők által létrehozandó gazdálkodó szervezet:2</w:t>
            </w:r>
            <w:r w:rsidR="005A2056"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5A2056"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Ajánlatkérő nem teszi lehetővé (kizárja) a Kbt. 35. § (9) bekezdése alapján a gazdálkodó szervezet (projekttársaság) lét</w:t>
            </w:r>
            <w:r w:rsidR="003D115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="005A2056"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rehozását</w:t>
            </w:r>
            <w:proofErr w:type="spellEnd"/>
            <w:r w:rsidR="005A2056" w:rsidRPr="0039320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  <w:p w14:paraId="3C7E9CA8" w14:textId="77777777" w:rsidR="00CA06AD" w:rsidRPr="0036588D" w:rsidRDefault="00CA06AD" w:rsidP="00C9745B">
            <w:pPr>
              <w:ind w:left="56" w:right="56"/>
              <w:rPr>
                <w:rFonts w:ascii="Helvetica" w:hAnsi="Helvetica" w:cs="Helvetica"/>
                <w:color w:val="336699"/>
                <w:sz w:val="22"/>
                <w:szCs w:val="22"/>
                <w:shd w:val="clear" w:color="auto" w:fill="FFFFFF"/>
              </w:rPr>
            </w:pPr>
          </w:p>
          <w:p w14:paraId="239A6944" w14:textId="77777777" w:rsidR="00CA06AD" w:rsidRDefault="00CA06AD" w:rsidP="008E7E69">
            <w:pPr>
              <w:ind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Folytatás a VI.3.4. pontból</w:t>
            </w:r>
          </w:p>
          <w:p w14:paraId="75C51012" w14:textId="7306C296" w:rsidR="00CA06AD" w:rsidRPr="00414FD1" w:rsidRDefault="00CA06AD" w:rsidP="00CA06AD">
            <w:pPr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8. </w:t>
            </w:r>
            <w:r w:rsidR="0090488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 értékelés módszere: Az 1. értékelési részszempont esetében fordított arányosítás módszerével, a 2. és a 3. részszempont esetében egyenes arányosítás módszerével történik. Amennyiben az ajánlattevő a felolvasólapon a 3. értékelési részszempontok</w:t>
            </w:r>
            <w:r w:rsidR="0009409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vonatkozásában </w:t>
            </w: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0-nál nagyobb értéket ajánl meg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 a megajánlott szakemberek szakmai önéletrajzával kell alátámasztani a megajánlott adatokat, valamint az érintett alkalmassági követelményhez (M</w:t>
            </w:r>
            <w:r w:rsidR="009908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/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</w:t>
            </w:r>
            <w:r w:rsidR="009908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="0009409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)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kapcsolódó igazolást (végzettséget, illetve képzettséget iga</w:t>
            </w:r>
            <w:r w:rsidR="00D9507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zoló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okiratokat, amennyiben a szakemberek az ajánlattételkor nem rendelkeznek kamarai nyilvántartási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 xml:space="preserve">számmal). </w:t>
            </w:r>
            <w:r w:rsidR="004741C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3</w:t>
            </w:r>
            <w:r w:rsidR="009908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értékelési részszempontokra</w:t>
            </w:r>
            <w:r w:rsidR="004741C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csak 1 (egy) szakembert lehet jelölni, aki ugyanaz a szak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ember, akit az ajánlattevő az alkalmassági követelmény vonatkozásában megjelöl. Az értékelési rész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szempontokra megajánlott szakemberek nevét a </w:t>
            </w:r>
            <w:r w:rsidRPr="00414FD1">
              <w:rPr>
                <w:rFonts w:ascii="Helvetica" w:hAnsi="Helvetica" w:cs="Helvetica"/>
                <w:b/>
                <w:color w:val="336699"/>
                <w:sz w:val="21"/>
                <w:szCs w:val="21"/>
                <w:shd w:val="clear" w:color="auto" w:fill="FFFFFF"/>
              </w:rPr>
              <w:t>Nyilatkozat összeállítóban lévő nyilatkozatban kell feltüntetni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 nyilatkozat összeállítóban tett, a szakemberek megnevezéséről szóló nyilatkozat szakmai ajánlatnak minősül, melynek elmulasztása nem hiánypótolható hiba, így az ajánlat érvénytelenségét je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lenti.</w:t>
            </w:r>
          </w:p>
          <w:p w14:paraId="24066F7D" w14:textId="363B3925" w:rsidR="00CA06AD" w:rsidRPr="00414FD1" w:rsidRDefault="00CA06AD" w:rsidP="00CA06AD">
            <w:pPr>
              <w:ind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9. Felelős akkreditált közbeszerzési szaktanácsadó: dr. </w:t>
            </w:r>
            <w:proofErr w:type="spellStart"/>
            <w:r w:rsidR="00D1726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Koppándi</w:t>
            </w:r>
            <w:proofErr w:type="spellEnd"/>
            <w:r w:rsidR="00D1726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Dániel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(00</w:t>
            </w:r>
            <w:r w:rsidR="00D1726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665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</w:t>
            </w:r>
          </w:p>
          <w:p w14:paraId="25EFC615" w14:textId="6563DA51" w:rsidR="00CA06AD" w:rsidRPr="00414FD1" w:rsidRDefault="00CA06AD" w:rsidP="00CA06A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10. A 321/2015. (X. 30.) Korm. rendelet 30. § (4) bekezdése alapján ajánlatkérő a műszaki, illetve szak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mai alkalmasságának feltételeit és igazolását a minősített ajánlattevők jegyzékéhez képest szigorúbban határozza meg.</w:t>
            </w:r>
          </w:p>
          <w:p w14:paraId="7A8EEBE4" w14:textId="4802686B" w:rsidR="00CA06AD" w:rsidRPr="00414FD1" w:rsidRDefault="00CA06AD" w:rsidP="00CA06A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11. Ajánlatkérő GDPR rendelet alapján tájékoztatja az Ajánlattevőket, hogy az eljárás keretében a gaz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dasági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szereplők személyes adatait a jogszabályokban meghatározott feladatok ellátása és a közbe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szerzési eljárás lefolytatása céljából és határidőig kezeli.</w:t>
            </w:r>
          </w:p>
          <w:p w14:paraId="57FC88FB" w14:textId="0615B32F" w:rsidR="00CA06AD" w:rsidRDefault="00CA06AD" w:rsidP="00CA06A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12. Az M1</w:t>
            </w:r>
            <w:r w:rsidR="00D1726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pontjai szerinti pozíciókra bemutatott szakembereknek a szerződéskötés időpontjára szere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pelniük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kell a Magyar Mérnöki Kamara vagy Magyar Építész Kamara nyilvántartásában. Amennyiben a bemutatott szakember a kamarai nyilvántartásba vétellel a szerződés megkötéséig nem rendelkezik, a kamarai regisztráció elmaradása a szerződéskötéstől való visszalépésnek minősül a Kbt. 131. § (4)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bek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alapján, melynek következtében a második legkedvezőbb ajánlatot nyújtóval köt szerződést AK.</w:t>
            </w:r>
          </w:p>
          <w:p w14:paraId="73D9E676" w14:textId="77777777" w:rsidR="00CA06AD" w:rsidRDefault="00CA06AD" w:rsidP="00CA06AD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C9745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3</w:t>
            </w:r>
            <w:r w:rsidRPr="00C9745B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Részletes információkat a közbeszerzési dokumentum és a szerződéstervezet tartalmaz.</w:t>
            </w:r>
          </w:p>
          <w:p w14:paraId="0E9B6CBF" w14:textId="78DC679C" w:rsidR="0076459F" w:rsidRPr="00C9745B" w:rsidRDefault="0076459F" w:rsidP="00BF2DB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14. Ajánlattevőknek ajánlatuk részeként csatolniuk kell</w:t>
            </w:r>
            <w:r w:rsidR="00D06FC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D7724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nyilatkozatot a</w:t>
            </w:r>
            <w:r w:rsidR="00B12BE2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 Európai Unió</w:t>
            </w:r>
            <w:r w:rsidR="00D7724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D06FCE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Tanács</w:t>
            </w:r>
            <w:r w:rsidR="00B12BE2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ának</w:t>
            </w:r>
            <w:r w:rsidR="00D06FCE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(EU) az ukrajnai helyzetet destabilizáló orosz intézkedések miatt hozott korlátozó intézkedésekről szóló 833/2014/EU rendelet módosításáról</w:t>
            </w:r>
            <w:r w:rsidR="00C633DA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szóló 2022/576 Rendelet</w:t>
            </w:r>
            <w:r w:rsidR="0074020B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</w:t>
            </w:r>
            <w:r w:rsidR="00C633DA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(2022. április 8.) által előírt</w:t>
            </w:r>
            <w:r w:rsidR="003808E1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808E1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Oroszor</w:t>
            </w:r>
            <w:r w:rsidR="008E7E6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3808E1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szághoz</w:t>
            </w:r>
            <w:proofErr w:type="spellEnd"/>
            <w:r w:rsidR="00545B4B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köthető </w:t>
            </w:r>
            <w:r w:rsidR="0016388E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szankciókról, tilalmi rendelkezésekről.</w:t>
            </w:r>
            <w:r w:rsidR="003808E1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BF2DB8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rendelet hatálya alá tartozó közbe</w:t>
            </w:r>
            <w:r w:rsidR="00965B1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BF2DB8" w:rsidRPr="00BF2D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szerzések esetén TILOS bármely közbeszerzési szerződés odaítélése a rendeletben meghatározott személyek részére, illetve az ilyen szerződések teljesítésének folytatása.</w:t>
            </w:r>
            <w:r w:rsidR="008355E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Kérjük a tilalmi rendelkezésekkel </w:t>
            </w:r>
            <w:proofErr w:type="spellStart"/>
            <w:r w:rsidR="008355E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kapcso</w:t>
            </w:r>
            <w:proofErr w:type="spellEnd"/>
            <w:r w:rsidR="008E7E6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8355EF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latos nyilatkozat benyújtását.</w:t>
            </w:r>
          </w:p>
        </w:tc>
      </w:tr>
      <w:tr w:rsidR="00340854" w:rsidRPr="000C1510" w14:paraId="14C4CB6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340D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III.2) A szerződéssel kapcsolatos feltételek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340854" w:rsidRPr="000C1510" w14:paraId="1C8592CC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7AF" w14:textId="77777777" w:rsidR="00340854" w:rsidRPr="000C1510" w:rsidRDefault="00340854" w:rsidP="00965B1C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III.2.1) Meghatározott szakmára (képzettségre) vonatkozó információk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(csak szolgáltatásmegrendelés esetében)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□ A szolgáltatás teljesítése egy meghatározott szakmához (képzettséghez) van kötve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A vonatkozó törvényi, rendeleti vagy közigazgatási rendelkezésre történő hivatkozás:</w:t>
            </w:r>
          </w:p>
        </w:tc>
      </w:tr>
      <w:tr w:rsidR="00340854" w:rsidRPr="000C1510" w14:paraId="56DF925C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701" w14:textId="77777777" w:rsidR="00340854" w:rsidRPr="000C1510" w:rsidRDefault="00340854">
            <w:pPr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III.2.2) A szerződés teljesítésével kapcsolatos feltételek:</w:t>
            </w:r>
          </w:p>
        </w:tc>
      </w:tr>
      <w:tr w:rsidR="00340854" w:rsidRPr="000C1510" w14:paraId="1C51FD9B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AD2" w14:textId="77777777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III.2.3) A szerződés teljesítésében közreműködő személyekkel kapcsolatos információ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□ Az ajánlattevőknek közölniük kell a szerződés teljesítésében közreműködő személyek nevét és szakképzettségét</w:t>
            </w:r>
          </w:p>
        </w:tc>
      </w:tr>
      <w:tr w:rsidR="00340854" w:rsidRPr="000C1510" w14:paraId="56B0AA9C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18247" w14:textId="77777777" w:rsidR="0086000D" w:rsidRPr="0086000D" w:rsidRDefault="00340854">
            <w:pPr>
              <w:spacing w:before="120" w:after="120"/>
              <w:ind w:left="56" w:right="56"/>
              <w:rPr>
                <w:rFonts w:ascii="Garamond" w:hAnsi="Garamond"/>
                <w:sz w:val="2"/>
                <w:szCs w:val="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07AEBB1" w14:textId="24059D55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 szakasz: Eljárás</w:t>
            </w:r>
          </w:p>
        </w:tc>
      </w:tr>
      <w:tr w:rsidR="00340854" w:rsidRPr="000C1510" w14:paraId="2C36DE1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FD2F" w14:textId="77777777" w:rsidR="00340854" w:rsidRPr="000C1510" w:rsidRDefault="00340854">
            <w:pPr>
              <w:spacing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IV.1) Meghatározás</w:t>
            </w:r>
          </w:p>
        </w:tc>
      </w:tr>
      <w:tr w:rsidR="00404CF0" w:rsidRPr="000C1510" w14:paraId="41E153FC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FBF" w14:textId="649BF1C6" w:rsidR="00340854" w:rsidRPr="000C1510" w:rsidRDefault="00340854" w:rsidP="006A44FE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IV.1.1) Az eljárás fajtája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="00842D7D" w:rsidRPr="006A44F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Kbt. 117. § -a szerinti saját beszerzési szabályok alkalmazásával indítandó nyílt közbeszerzési </w:t>
            </w:r>
            <w:proofErr w:type="spellStart"/>
            <w:r w:rsidR="00842D7D" w:rsidRPr="006A44F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eljá</w:t>
            </w:r>
            <w:r w:rsidR="008E7E6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842D7D" w:rsidRPr="006A44F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rás</w:t>
            </w:r>
            <w:proofErr w:type="spellEnd"/>
            <w:r w:rsidRPr="006A44F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40854" w:rsidRPr="000C1510" w14:paraId="7FE14870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CF7" w14:textId="20F94B8A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IV.1.2) Keretmegállapodásra vagy dinamikus beszerzési rendszerre vonatkozó információk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□ A hirdetmény keretmegállapodás megkötésére irányul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   o Keretmegállapodás egy ajánlattevővel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   o Keretmegállapodás több ajánlattevővel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    A keretmegállapodás résztvevőinek tervezett maximális létszáma: [ ]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A hirdetmény dinamikus beszerzési rendszer létrehozására irányul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    □ A dinamikus beszerzési rendszert további beszerzők is alkalmazhatják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Keretmegállapodások esetén - klasszikus ajánlatkérők esetében a négy évet meghaladó időtartam indokolása: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Keretmegállapodások esetén - közszolgáltató ajánlatkérők esetében a nyolc évet meghaladó időtartam indokolása:</w:t>
            </w:r>
          </w:p>
        </w:tc>
      </w:tr>
      <w:tr w:rsidR="00340854" w:rsidRPr="000C1510" w14:paraId="50924568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282" w14:textId="332C073D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IV.1.3) A megoldások, illetve ajánlatok számának a tárgyalásos eljárás vagy a versenypárbeszéd során történő csökkentesére irányuló információ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□ Több fordulóban lebonyolítandó tárgyalások igénybevétele annak érdekében, hogy fokozatosan csökkentsék a megvitatandó megoldások, illetve a megtárgyalandó ajánlatok számát.</w:t>
            </w:r>
          </w:p>
        </w:tc>
      </w:tr>
      <w:tr w:rsidR="00340854" w:rsidRPr="000C1510" w14:paraId="7E07015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8C2" w14:textId="789E5718" w:rsidR="00155E01" w:rsidRPr="000C1510" w:rsidRDefault="00340854" w:rsidP="00437E75">
            <w:pPr>
              <w:ind w:left="56" w:right="56"/>
              <w:jc w:val="both"/>
              <w:rPr>
                <w:rFonts w:ascii="Garamond" w:hAnsi="Garamond"/>
                <w:iCs/>
                <w:color w:val="4472C4" w:themeColor="accent5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IV.1.4) Információ a tárgyalásról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A tárgyalás lefolytatásának menete és az ajánlatkérő által előírt alapvető szabályai: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(kivéve a tárgyalás nélkül indított eljárást)</w:t>
            </w:r>
            <w:r w:rsidR="0013713A" w:rsidRPr="000C1510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</w:p>
          <w:p w14:paraId="335C7BD2" w14:textId="36DD76D8" w:rsidR="00340854" w:rsidRPr="000C1510" w:rsidRDefault="00340854" w:rsidP="00404CF0">
            <w:pPr>
              <w:ind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iCs/>
                <w:color w:val="4472C4" w:themeColor="accent5"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Az első tárgyalás időpontja: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(egy szakaszos tárgyalásokat is magában foglaló eljárás esetén)</w:t>
            </w:r>
            <w:r w:rsidR="0013713A" w:rsidRPr="000C1510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40854" w:rsidRPr="000C1510" w14:paraId="3C9C0A88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045" w14:textId="77777777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IV.1.5) Elektronikus árlejtésre vonatkozó információk</w:t>
            </w:r>
            <w:r w:rsidRPr="000C1510">
              <w:rPr>
                <w:rFonts w:ascii="Garamond" w:hAnsi="Garamond"/>
                <w:sz w:val="22"/>
                <w:szCs w:val="22"/>
              </w:rPr>
              <w:t>12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□ Elektronikus árlejtést fognak alkalmazni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További információk az elektronikus árlejtésről: </w:t>
            </w:r>
          </w:p>
        </w:tc>
      </w:tr>
      <w:tr w:rsidR="00340854" w:rsidRPr="000C1510" w14:paraId="244C5182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CD9CC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IV.2) Adminisztratív információk</w:t>
            </w:r>
          </w:p>
        </w:tc>
      </w:tr>
      <w:tr w:rsidR="00340854" w:rsidRPr="000C1510" w14:paraId="08BD5C82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F5F" w14:textId="77777777" w:rsidR="00340854" w:rsidRPr="000C1510" w:rsidRDefault="00340854">
            <w:pPr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IV.2.1) Az adott eljárásra vonatkozó korábbi közzététel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A hirdetmény száma a Közbeszerzési Értesítőben:1 [ ][ ][ ][ ][ ]/[ ][ ][ ][ ]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(KÉ-szám/évszám)</w:t>
            </w:r>
          </w:p>
        </w:tc>
      </w:tr>
      <w:tr w:rsidR="00340854" w:rsidRPr="000C1510" w14:paraId="097106A3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528" w14:textId="1DDB3098" w:rsidR="00340854" w:rsidRPr="000C1510" w:rsidRDefault="00340854" w:rsidP="00851CA2">
            <w:pPr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7699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IV.2.2) Ajánlattételi vagy részvételi határidő</w:t>
            </w:r>
            <w:r w:rsidRPr="0067699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br/>
            </w:r>
            <w:r w:rsidRPr="0067699F">
              <w:rPr>
                <w:rFonts w:ascii="Garamond" w:hAnsi="Garamond"/>
                <w:sz w:val="22"/>
                <w:szCs w:val="22"/>
                <w:highlight w:val="yellow"/>
              </w:rPr>
              <w:t xml:space="preserve">Dátum: </w:t>
            </w:r>
            <w:r w:rsidR="00851CA2" w:rsidRPr="0067699F">
              <w:rPr>
                <w:rFonts w:ascii="Garamond" w:hAnsi="Garamond"/>
                <w:iCs/>
                <w:color w:val="4472C4" w:themeColor="accent5"/>
                <w:sz w:val="22"/>
                <w:szCs w:val="22"/>
                <w:highlight w:val="yellow"/>
              </w:rPr>
              <w:t>20</w:t>
            </w:r>
            <w:r w:rsidR="008A15EF" w:rsidRPr="0067699F">
              <w:rPr>
                <w:rFonts w:ascii="Garamond" w:hAnsi="Garamond"/>
                <w:iCs/>
                <w:color w:val="4472C4" w:themeColor="accent5"/>
                <w:sz w:val="22"/>
                <w:szCs w:val="22"/>
                <w:highlight w:val="yellow"/>
              </w:rPr>
              <w:t>.  ………</w:t>
            </w:r>
            <w:r w:rsidR="008A15EF" w:rsidRPr="0067699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67699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67699F">
              <w:rPr>
                <w:rFonts w:ascii="Garamond" w:hAnsi="Garamond"/>
                <w:sz w:val="22"/>
                <w:szCs w:val="22"/>
                <w:highlight w:val="yellow"/>
              </w:rPr>
              <w:t xml:space="preserve">Helyi idő: </w:t>
            </w:r>
            <w:r w:rsidRPr="0067699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(</w:t>
            </w:r>
            <w:proofErr w:type="spellStart"/>
            <w:r w:rsidRPr="0067699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óó:pp</w:t>
            </w:r>
            <w:proofErr w:type="spellEnd"/>
            <w:r w:rsidRPr="0067699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)</w:t>
            </w:r>
          </w:p>
        </w:tc>
      </w:tr>
      <w:tr w:rsidR="00340854" w:rsidRPr="000C1510" w14:paraId="4F33B21C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C4B" w14:textId="77777777" w:rsidR="00340854" w:rsidRPr="000C1510" w:rsidRDefault="00340854">
            <w:pPr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IV.2.3) Az ajánlattételi vagy részvételi felhívás kiválasztott jelentkezők részére történő megküldésének tervezett napja</w:t>
            </w:r>
            <w:r w:rsidRPr="000C1510">
              <w:rPr>
                <w:rFonts w:ascii="Garamond" w:hAnsi="Garamond"/>
                <w:sz w:val="22"/>
                <w:szCs w:val="22"/>
              </w:rPr>
              <w:t>4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 xml:space="preserve">Dátum: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éééé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hh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nn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</w:tr>
      <w:tr w:rsidR="00340854" w:rsidRPr="000C1510" w14:paraId="227A0692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659" w14:textId="77777777" w:rsidR="00340854" w:rsidRPr="000C1510" w:rsidRDefault="00340854" w:rsidP="007E621D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IV.2.4) Azok a nyelvek, amelyeken az ajánlatok vagy </w:t>
            </w:r>
            <w:r w:rsidR="007E621D" w:rsidRPr="000C1510">
              <w:rPr>
                <w:rFonts w:ascii="Garamond" w:hAnsi="Garamond"/>
                <w:b/>
                <w:bCs/>
                <w:sz w:val="22"/>
                <w:szCs w:val="22"/>
              </w:rPr>
              <w:t>részvételi jelentkezések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 benyújthatók: </w:t>
            </w:r>
            <w:r w:rsidR="0013713A" w:rsidRPr="000C1510">
              <w:rPr>
                <w:rFonts w:ascii="Garamond" w:hAnsi="Garamond"/>
                <w:color w:val="4472C4" w:themeColor="accent5"/>
                <w:sz w:val="22"/>
                <w:szCs w:val="22"/>
              </w:rPr>
              <w:t>HU</w:t>
            </w:r>
          </w:p>
        </w:tc>
      </w:tr>
      <w:tr w:rsidR="00340854" w:rsidRPr="000C1510" w14:paraId="3E2C6DDD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865" w14:textId="77777777" w:rsidR="00340854" w:rsidRPr="000C1510" w:rsidRDefault="00340854">
            <w:pPr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IV.2.5) Az ajánlati kötöttség minimális időtartama: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Az ajánlati kötöttség végső dátuma: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éééé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hh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nn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="0013713A" w:rsidRPr="000C1510">
              <w:rPr>
                <w:rFonts w:ascii="Garamond" w:hAnsi="Garamond"/>
                <w:sz w:val="22"/>
                <w:szCs w:val="22"/>
              </w:rPr>
              <w:t>vagy</w:t>
            </w:r>
            <w:r w:rsidR="0013713A" w:rsidRPr="000C1510">
              <w:rPr>
                <w:rFonts w:ascii="Garamond" w:hAnsi="Garamond"/>
                <w:sz w:val="22"/>
                <w:szCs w:val="22"/>
              </w:rPr>
              <w:br/>
              <w:t xml:space="preserve">Az időtartam hónapban: </w:t>
            </w:r>
            <w:r w:rsidR="0013713A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vagy napban: [ ] a következő dátumtól számítva: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éééé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hh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nn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</w:tr>
      <w:tr w:rsidR="00340854" w:rsidRPr="000C1510" w14:paraId="0EA5E037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26C" w14:textId="77777777" w:rsidR="00CC4E78" w:rsidRDefault="00340854" w:rsidP="00CC4E78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IV.2.6) Az ajánlatok vagy részvételi jelentkezések felbontásának feltételei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proofErr w:type="spellStart"/>
            <w:r w:rsidRPr="000C1510">
              <w:rPr>
                <w:rFonts w:ascii="Garamond" w:hAnsi="Garamond"/>
                <w:sz w:val="22"/>
                <w:szCs w:val="22"/>
              </w:rPr>
              <w:t>Datum</w:t>
            </w:r>
            <w:proofErr w:type="spellEnd"/>
            <w:r w:rsidRPr="000C1510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851CA2" w:rsidRPr="000C1510">
              <w:rPr>
                <w:rFonts w:ascii="Garamond" w:hAnsi="Garamond"/>
                <w:iCs/>
                <w:color w:val="4472C4" w:themeColor="accent5"/>
                <w:sz w:val="22"/>
                <w:szCs w:val="22"/>
              </w:rPr>
              <w:t>20</w:t>
            </w:r>
            <w:r w:rsidR="008A15EF" w:rsidRPr="000C1510">
              <w:rPr>
                <w:rFonts w:ascii="Garamond" w:hAnsi="Garamond"/>
                <w:iCs/>
                <w:color w:val="4472C4" w:themeColor="accent5"/>
                <w:sz w:val="22"/>
                <w:szCs w:val="22"/>
              </w:rPr>
              <w:t xml:space="preserve"> ……</w:t>
            </w:r>
            <w:r w:rsidR="008A15EF" w:rsidRPr="000C1510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Helyi idő: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óó:pp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 xml:space="preserve">) 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Hely: </w:t>
            </w:r>
            <w:r w:rsidR="0013713A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elektronikusan benyújtott </w:t>
            </w:r>
            <w:r w:rsidR="008A15EF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ajánlatok</w:t>
            </w:r>
            <w:r w:rsidR="0013713A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felbontását az EKR végzi úgy, hogy a bontás időpontjában </w:t>
            </w:r>
            <w:r w:rsidR="008A15EF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az ajánlatok </w:t>
            </w:r>
            <w:r w:rsidR="0013713A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ajánlatkérő számára hozzáférhetővé válnak.</w:t>
            </w:r>
          </w:p>
          <w:p w14:paraId="3BC1A363" w14:textId="71B760C9" w:rsidR="00340854" w:rsidRPr="000C1510" w:rsidRDefault="00340854" w:rsidP="006D2EB8">
            <w:pPr>
              <w:ind w:left="56" w:right="56"/>
              <w:jc w:val="both"/>
              <w:rPr>
                <w:rFonts w:ascii="Garamond" w:hAnsi="Garamond"/>
                <w:sz w:val="22"/>
                <w:szCs w:val="22"/>
              </w:rPr>
            </w:pPr>
            <w:r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>Információk a jogosultakról és a bontási eljárásról:</w:t>
            </w:r>
            <w:r w:rsidR="0013713A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D2EB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Kbt. 68. § és a 424/2017. Korm. rendelet szabályi szerint.</w:t>
            </w:r>
          </w:p>
        </w:tc>
      </w:tr>
      <w:tr w:rsidR="00340854" w:rsidRPr="000C1510" w14:paraId="22FA743D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749E4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VI. szakasz: Kiegészítő információk</w:t>
            </w:r>
          </w:p>
        </w:tc>
      </w:tr>
      <w:tr w:rsidR="00340854" w:rsidRPr="000C1510" w14:paraId="1F18966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A1BC7" w14:textId="77777777" w:rsidR="00340854" w:rsidRPr="000C1510" w:rsidRDefault="00340854">
            <w:pPr>
              <w:spacing w:after="120"/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VI.1) A közbeszerzés ismétlődő jellegére vonatkozó információk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340854" w:rsidRPr="000C1510" w14:paraId="2774C4A5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A07" w14:textId="77777777" w:rsidR="00340854" w:rsidRPr="000C1510" w:rsidRDefault="00340854" w:rsidP="0013713A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A közbeszerzés ismétlődő jellegű o igen </w:t>
            </w:r>
            <w:r w:rsidR="0013713A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nem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A további hirdetmények közzétételének tervezett ideje:2</w:t>
            </w:r>
          </w:p>
        </w:tc>
      </w:tr>
      <w:tr w:rsidR="00340854" w:rsidRPr="000C1510" w14:paraId="721A0DF8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8A6F6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VI.2) Információ az elektronikus munkafolyamatokról</w:t>
            </w:r>
          </w:p>
        </w:tc>
      </w:tr>
      <w:tr w:rsidR="00340854" w:rsidRPr="000C1510" w14:paraId="73D429C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4CB" w14:textId="16D3C0E8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□ A megrendelés elektronikus úton történik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="00131185" w:rsidRPr="005E3FC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X </w:t>
            </w:r>
            <w:r w:rsidRPr="005E3FC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Elektronikusan b</w:t>
            </w:r>
            <w:r w:rsidR="0013713A" w:rsidRPr="005E3FC0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enyújtott számlákat elfogadnak</w:t>
            </w:r>
            <w:r w:rsidR="0013713A" w:rsidRPr="000C1510">
              <w:rPr>
                <w:rFonts w:ascii="Garamond" w:hAnsi="Garamond"/>
                <w:sz w:val="22"/>
                <w:szCs w:val="22"/>
              </w:rPr>
              <w:br/>
            </w:r>
            <w:r w:rsidR="0013713A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 fizetés elektronikus úton történik</w:t>
            </w:r>
          </w:p>
        </w:tc>
      </w:tr>
      <w:tr w:rsidR="00340854" w:rsidRPr="000C1510" w14:paraId="6E9699F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3454E" w14:textId="77777777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VI.3) További információk: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340854" w:rsidRPr="000C1510" w14:paraId="1DD0FE1C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117" w14:textId="77777777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VI.3.1) Az ajánlatok értékelési szempontok szerinti tartalmi elemeinek értékelése során adható pontszám: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="004739A4"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739A4" w:rsidRPr="00CC4E7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0-100</w:t>
            </w:r>
          </w:p>
        </w:tc>
      </w:tr>
      <w:tr w:rsidR="00340854" w:rsidRPr="000C1510" w14:paraId="6033AD06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70E" w14:textId="508ECEC4" w:rsidR="00340854" w:rsidRPr="000C1510" w:rsidRDefault="00340854">
            <w:pPr>
              <w:ind w:left="56" w:right="56"/>
              <w:rPr>
                <w:rFonts w:ascii="Garamond" w:hAnsi="Garamond"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>VI.3.3) Az ajánlati biztosíték</w:t>
            </w:r>
            <w:r w:rsidRPr="000C1510">
              <w:rPr>
                <w:rFonts w:ascii="Garamond" w:hAnsi="Garamond"/>
                <w:sz w:val="22"/>
                <w:szCs w:val="22"/>
              </w:rPr>
              <w:t>2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</w:r>
            <w:r w:rsidR="009F756C" w:rsidRPr="009F75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X</w:t>
            </w:r>
            <w:r w:rsidRPr="009F75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Az eljárásban való részvétel ajánlati biztosíték adásához kötött.</w:t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Az ajánlati biztosíték mértéke:</w:t>
            </w:r>
            <w:r w:rsidR="009F756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92EA8">
              <w:rPr>
                <w:rFonts w:ascii="Garamond" w:hAnsi="Garamond"/>
                <w:sz w:val="22"/>
                <w:szCs w:val="22"/>
              </w:rPr>
              <w:t>0</w:t>
            </w:r>
            <w:r w:rsidR="009F756C" w:rsidRPr="009F756C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,- Ft</w:t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A befizetés helye: vagy az ajánlatkérő fizetési számlaszáma:</w:t>
            </w:r>
            <w:r w:rsidR="009F756C">
              <w:rPr>
                <w:rFonts w:ascii="Garamond" w:hAnsi="Garamond"/>
                <w:sz w:val="22"/>
                <w:szCs w:val="22"/>
              </w:rPr>
              <w:t xml:space="preserve"> </w:t>
            </w:r>
            <w:commentRangeStart w:id="9"/>
            <w:r w:rsidR="009F756C">
              <w:rPr>
                <w:rFonts w:ascii="Garamond" w:hAnsi="Garamond"/>
                <w:sz w:val="22"/>
                <w:szCs w:val="22"/>
              </w:rPr>
              <w:t>…………………………</w:t>
            </w:r>
            <w:proofErr w:type="gramStart"/>
            <w:r w:rsidR="009F756C"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 w:rsidR="009F756C">
              <w:rPr>
                <w:rFonts w:ascii="Garamond" w:hAnsi="Garamond"/>
                <w:sz w:val="22"/>
                <w:szCs w:val="22"/>
              </w:rPr>
              <w:t>.</w:t>
            </w:r>
            <w:commentRangeEnd w:id="9"/>
            <w:r w:rsidR="00690782">
              <w:rPr>
                <w:rStyle w:val="Jegyzethivatkozs"/>
              </w:rPr>
              <w:commentReference w:id="9"/>
            </w:r>
            <w:r w:rsidRPr="000C1510">
              <w:rPr>
                <w:rFonts w:ascii="Garamond" w:hAnsi="Garamond"/>
                <w:sz w:val="22"/>
                <w:szCs w:val="22"/>
              </w:rPr>
              <w:br/>
              <w:t>Az ajánlati biztosíték befizetése (teljesítése) igazolásának módja:</w:t>
            </w:r>
          </w:p>
        </w:tc>
      </w:tr>
      <w:tr w:rsidR="00340854" w:rsidRPr="000C1510" w14:paraId="507807CB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052" w14:textId="0DFB6F56" w:rsidR="00FF5040" w:rsidRPr="000C1510" w:rsidRDefault="00340854" w:rsidP="00FF5040">
            <w:pPr>
              <w:ind w:left="56" w:right="5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VI.3.4) További információk: </w:t>
            </w:r>
          </w:p>
          <w:p w14:paraId="38332CA7" w14:textId="5071A4C1" w:rsidR="00355C1E" w:rsidRPr="00414FD1" w:rsidRDefault="00355C1E" w:rsidP="00355C1E">
            <w:pPr>
              <w:pStyle w:val="Listaszerbekezds"/>
              <w:numPr>
                <w:ilvl w:val="0"/>
                <w:numId w:val="8"/>
              </w:numPr>
              <w:ind w:right="56"/>
              <w:jc w:val="both"/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eastAsiaTheme="minorEastAsi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>Az ajánlathoz (AJ) elektronikus űrlap formájában csatolni kell az alábbi nyilatkozatokat:</w:t>
            </w:r>
          </w:p>
          <w:p w14:paraId="1E44CA4D" w14:textId="4A905941" w:rsidR="00355C1E" w:rsidRPr="00414FD1" w:rsidRDefault="00355C1E" w:rsidP="00355C1E">
            <w:p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• a Kbt.66. § (2) nyilatkozatot, valamint a 66.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 (5) bekezdés szerinti felolvasólapot,</w:t>
            </w:r>
          </w:p>
          <w:p w14:paraId="5011B853" w14:textId="1EBD0136" w:rsidR="00355C1E" w:rsidRPr="00414FD1" w:rsidRDefault="00355C1E" w:rsidP="00355C1E">
            <w:p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• AT Kbt. 66.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 (6) bekezdés a)-b) pontjai szerinti nyilatkozatát (nemleges válasz esetén is),</w:t>
            </w:r>
          </w:p>
          <w:p w14:paraId="52D92583" w14:textId="103D0EB1" w:rsidR="00355C1E" w:rsidRPr="00414FD1" w:rsidRDefault="00355C1E" w:rsidP="00355C1E">
            <w:p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• a Kbt. 65.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 (7) bekezdés szerinti nyilatkozatot a kapacitást nyújtó szervezet vonatkozásában (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nemle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ges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válasz esetén is),</w:t>
            </w:r>
          </w:p>
          <w:p w14:paraId="6F80F8DD" w14:textId="4420F5D1" w:rsidR="00355C1E" w:rsidRPr="00414FD1" w:rsidRDefault="00355C1E" w:rsidP="00355C1E">
            <w:p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• a kizáró okokról szóló nyilatkozatokat,</w:t>
            </w:r>
          </w:p>
          <w:p w14:paraId="68C13DC1" w14:textId="1045A401" w:rsidR="00355C1E" w:rsidRPr="00414FD1" w:rsidRDefault="00355C1E" w:rsidP="00355C1E">
            <w:p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• folyamatban lévő változásbejegyzési eljárásról (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vbe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) szóló nyilatkozatot (nemleges válasz esetén is), AT tekintetében az AJ-hoz csatolni kell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vbe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esetén a cégbírósághoz benyújtott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változásbej.i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kérelem és annak érkeztetéséről a cégbíróság által megküldött igazolás másolatát(Kr. 13. §),</w:t>
            </w:r>
          </w:p>
          <w:p w14:paraId="49A3A5AA" w14:textId="42D86FD5" w:rsidR="00355C1E" w:rsidRPr="00414FD1" w:rsidRDefault="00355C1E" w:rsidP="00355C1E">
            <w:p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• üzleti titokról szóló nyilatkozatot (nemleges válasz esetén is), AT a Kbt.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44.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(1)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bek</w:t>
            </w:r>
            <w:proofErr w:type="spellEnd"/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szerint az AJ-ban elkülönített módon elhelyezett üzleti titkot tartalmazó iratok nyilvánosságra hozatalát megtilthatja (EKR-ben erre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szolg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funkció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alk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.)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Ezzel kapcsolatban AK felhívja az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ATk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figyelmét a Kbt.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44.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§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(2)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bek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foglaltakra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,</w:t>
            </w:r>
          </w:p>
          <w:p w14:paraId="3F561E45" w14:textId="6633AD4E" w:rsidR="00FF5040" w:rsidRPr="00414FD1" w:rsidRDefault="00355C1E" w:rsidP="00355C1E">
            <w:pPr>
              <w:ind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• a bemutatott szakemberekről szóló nyilatkozatot.</w:t>
            </w:r>
          </w:p>
          <w:p w14:paraId="2B54D178" w14:textId="04471ED1" w:rsidR="00730EEC" w:rsidRPr="00414FD1" w:rsidRDefault="00355C1E" w:rsidP="00BB419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</w:t>
            </w:r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Közös ajánlattétel esetén az ajánlatban utalni kell az ajánlattételi szándékra, s meg kell nevezni a </w:t>
            </w:r>
            <w:proofErr w:type="spellStart"/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kö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zös</w:t>
            </w:r>
            <w:proofErr w:type="spellEnd"/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ajánlattevőket, illetve a Kbt. 35. § (2) </w:t>
            </w:r>
            <w:proofErr w:type="spellStart"/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bek</w:t>
            </w:r>
            <w:proofErr w:type="spellEnd"/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nyomán az ajánlattevők kötelesek maguk közül egy, a közbeszerzési eljárásban a közös ajánlattevők nevében eljárni jogosult képviselőt megjelölni és a közös ajánlattevők képviseletére meghatalmazni.</w:t>
            </w:r>
          </w:p>
          <w:p w14:paraId="6FF4BD56" w14:textId="2653C693" w:rsidR="00730EEC" w:rsidRPr="00414FD1" w:rsidRDefault="00730EEC" w:rsidP="00BB419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meghatalmazásnak ki kell terjednie arra, hogy a közös ajánlattevők képviseletére jogosult </w:t>
            </w:r>
            <w:r w:rsidR="00F9354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̋ adott eljárás tekintetében az EKR-ben elektronikus úton tee</w:t>
            </w:r>
            <w:r w:rsidR="00F9354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ndő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nyilatkozatok megtételekor az egyes közös </w:t>
            </w:r>
            <w:r w:rsidR="00055D3E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ajánlattevők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képviseletében eljárhat. </w:t>
            </w:r>
          </w:p>
          <w:p w14:paraId="61AA089C" w14:textId="42288590" w:rsidR="00730EEC" w:rsidRPr="00414FD1" w:rsidRDefault="00355C1E" w:rsidP="00BB419E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3. </w:t>
            </w:r>
            <w:r w:rsidR="00BD209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Ajánlatkérő alkalmazza a Kbt. </w:t>
            </w:r>
            <w:r w:rsidR="0000154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114/A. §-</w:t>
            </w:r>
            <w:proofErr w:type="spellStart"/>
            <w:r w:rsidR="0000154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ában</w:t>
            </w:r>
            <w:proofErr w:type="spellEnd"/>
            <w:r w:rsidR="0000154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foglaltakat, a Kbt. </w:t>
            </w:r>
            <w:r w:rsidR="00BD209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81. § (4)-(5) bekezdéseit és </w:t>
            </w:r>
            <w:r w:rsidR="0078539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nem </w:t>
            </w:r>
            <w:proofErr w:type="spellStart"/>
            <w:r w:rsidR="00BD209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="0052167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52167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kalmazza</w:t>
            </w:r>
            <w:proofErr w:type="spellEnd"/>
            <w:r w:rsidR="0052167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a</w:t>
            </w:r>
            <w:r w:rsidR="00BD209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Kbt. 75. § (2) bekezdés e) pontja szerinti eredménytelenségi okot.</w:t>
            </w:r>
          </w:p>
          <w:p w14:paraId="6F18F0B1" w14:textId="330EF081" w:rsidR="001C51BC" w:rsidRPr="00414FD1" w:rsidRDefault="001C51BC" w:rsidP="001C51BC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4</w:t>
            </w:r>
            <w:r w:rsidR="00C9745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  <w:r w:rsidR="00730EEC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F9354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Ajánlattevőnek ajánlata részeként csatolnia kell</w:t>
            </w:r>
            <w:r w:rsidR="00E67A0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F9354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 rendelkezésre bocsátott költségvetést kitöltött </w:t>
            </w:r>
            <w:proofErr w:type="spellStart"/>
            <w:r w:rsidR="00F9354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for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F9354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mában</w:t>
            </w:r>
            <w:proofErr w:type="spellEnd"/>
            <w:r w:rsidR="0000154B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AD7344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.pdf aláírt és </w:t>
            </w:r>
            <w:proofErr w:type="spellStart"/>
            <w:r w:rsidR="00AD7344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excel</w:t>
            </w:r>
            <w:proofErr w:type="spellEnd"/>
            <w:r w:rsidR="00AD7344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szerkeszthető formátumban is</w:t>
            </w:r>
            <w:r w:rsidR="00F9354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Ajánlattevőnek szakmai ajánlatot kell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készí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tenie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, amely az árazott költségvetésből, valamint </w:t>
            </w:r>
            <w:r w:rsidR="00D553A6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3.1.-3.2. értékelési részszempontra</w:t>
            </w:r>
            <w:r w:rsidR="002D4A2F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jelölt </w:t>
            </w:r>
            <w:proofErr w:type="spellStart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szakem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berre</w:t>
            </w:r>
            <w:proofErr w:type="spellEnd"/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vonatkozó Nyilatkozat összeállítóban lévő nyilatkozatból áll.</w:t>
            </w:r>
          </w:p>
          <w:p w14:paraId="01EAF842" w14:textId="003CCC36" w:rsidR="00F9597A" w:rsidRPr="00414FD1" w:rsidRDefault="001C51BC" w:rsidP="006A44FE">
            <w:pPr>
              <w:ind w:left="56" w:right="56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5</w:t>
            </w:r>
            <w:r w:rsidR="00256D2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</w:t>
            </w:r>
            <w:r w:rsidR="007B57F5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 felhívás IV.2.5</w:t>
            </w:r>
            <w:r w:rsidR="00256D2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) pontja alatt a</w:t>
            </w:r>
            <w:r w:rsidR="0082289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z</w:t>
            </w:r>
            <w:r w:rsidR="00256D2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822893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ajánlattételi határidő lejártától</w:t>
            </w:r>
            <w:r w:rsidR="00256D20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számított 60 napot ért.</w:t>
            </w:r>
          </w:p>
          <w:p w14:paraId="260E1B27" w14:textId="26599B77" w:rsidR="00FE2A4D" w:rsidRPr="005A04DD" w:rsidRDefault="001C51BC" w:rsidP="005A04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6</w:t>
            </w:r>
            <w:r w:rsidR="00FE2A4D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 Ajánlatkérő jelen eljárást Kbt. 112. § (1) bekezdés a) pontja alapján, 117. § szerinti saját beszerzési szabályok alkalmazásával folytatja le. Ajánlatkérő az eljárást a Kbt. 112. § (1) bekezdés b) pontja szerin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FE2A4D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ti </w:t>
            </w:r>
            <w:r w:rsidR="00143209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nyílt </w:t>
            </w:r>
            <w:r w:rsidR="00FE2A4D" w:rsidRPr="00414FD1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eljárás szabályait alkalmazza az alábbi eltérésekkel:</w:t>
            </w:r>
          </w:p>
          <w:p w14:paraId="06345FD1" w14:textId="77777777" w:rsidR="00FE2A4D" w:rsidRPr="00055D3E" w:rsidRDefault="00FE2A4D" w:rsidP="005A04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2"/>
                <w:szCs w:val="22"/>
                <w:shd w:val="clear" w:color="auto" w:fill="FFFFFF"/>
              </w:rPr>
            </w:pPr>
          </w:p>
          <w:p w14:paraId="224C94B1" w14:textId="77777777" w:rsidR="00FE2A4D" w:rsidRPr="005A04DD" w:rsidRDefault="00FE2A4D" w:rsidP="005A04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5A04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a)</w:t>
            </w:r>
            <w:r w:rsidRPr="005A04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ab/>
              <w:t xml:space="preserve">Ajánlatkérő az eljárást a Kbt. 117. § szerinti felhívás közzétételével indítja. </w:t>
            </w:r>
          </w:p>
          <w:p w14:paraId="6EF113E1" w14:textId="77777777" w:rsidR="00FE2A4D" w:rsidRPr="00055D3E" w:rsidRDefault="00FE2A4D" w:rsidP="005A04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0"/>
                <w:szCs w:val="20"/>
                <w:shd w:val="clear" w:color="auto" w:fill="FFFFFF"/>
              </w:rPr>
            </w:pPr>
          </w:p>
          <w:p w14:paraId="433E90BE" w14:textId="7357149E" w:rsidR="000C1510" w:rsidRPr="005A04DD" w:rsidRDefault="00FE2A4D" w:rsidP="005A04DD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5A04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b)</w:t>
            </w:r>
            <w:r w:rsidRPr="005A04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ab/>
            </w:r>
            <w:r w:rsidR="000C1510" w:rsidRPr="005A04DD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Ajánlatkérő alkalmazza a Kbt. 114/A. §-ban foglaltakat, azzal, hogy egyben alkalmazza a Kbt. 81. § (4)-(5) bekezdéseiben foglaltakat is. </w:t>
            </w:r>
          </w:p>
          <w:p w14:paraId="140733B3" w14:textId="77777777" w:rsidR="000C1510" w:rsidRPr="00055D3E" w:rsidRDefault="000C1510" w:rsidP="00FE2A4D">
            <w:pPr>
              <w:ind w:left="56" w:right="56"/>
              <w:rPr>
                <w:rFonts w:ascii="Garamond" w:hAnsi="Garamond"/>
                <w:bCs/>
                <w:color w:val="4472C4"/>
                <w:sz w:val="20"/>
                <w:szCs w:val="20"/>
              </w:rPr>
            </w:pPr>
          </w:p>
          <w:p w14:paraId="131DF42D" w14:textId="2D0A1B92" w:rsidR="00FE2A4D" w:rsidRPr="008F621A" w:rsidRDefault="00FE2A4D" w:rsidP="008F621A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c)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ab/>
              <w:t xml:space="preserve">Ajánlatkérő a kiegészítő tájékoztatást ésszerű határidőn belül, de legkésőbb </w:t>
            </w:r>
            <w:r w:rsidR="00E13B82"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ajánlattételi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ha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táridő lejártát megelőző három nappal adja meg, amennyiben a kiegészítő tájékoztatás iránti kérelem legkésőbb a válaszadási határidőt megelőző három </w:t>
            </w:r>
            <w:r w:rsidR="002E10C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munka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nappal benyújtásra került. Ajánlatkérő a ha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táridőn túl érkezett kiegészítő tájékoztatás iránti kérelemre is válaszolhat, amennyiben a válaszadás a megfelelő </w:t>
            </w:r>
            <w:r w:rsidR="008E48AF"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ajánlathoz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feltétlenül szükséges.</w:t>
            </w:r>
          </w:p>
          <w:p w14:paraId="7F2D26E7" w14:textId="77777777" w:rsidR="00FE2A4D" w:rsidRPr="00055D3E" w:rsidRDefault="00FE2A4D" w:rsidP="00FE2A4D">
            <w:pPr>
              <w:ind w:left="56" w:right="56"/>
              <w:rPr>
                <w:rFonts w:ascii="Helvetica" w:hAnsi="Helvetica" w:cs="Helvetica"/>
                <w:color w:val="336699"/>
                <w:sz w:val="20"/>
                <w:szCs w:val="20"/>
                <w:shd w:val="clear" w:color="auto" w:fill="FFFFFF"/>
              </w:rPr>
            </w:pPr>
          </w:p>
          <w:p w14:paraId="023A73D8" w14:textId="76828E58" w:rsidR="00FE2A4D" w:rsidRPr="008F621A" w:rsidRDefault="00FE2A4D" w:rsidP="008F621A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d)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ab/>
              <w:t xml:space="preserve">Az ajánlatkérő </w:t>
            </w:r>
            <w:r w:rsidR="008E48AF"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az ajánlattételi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határidőt meghosszabbítja, ha a kiegészítő tájékoztatást a fenti c) pont szerinti határidőben nem tudja megadni. A határidő meghosszabbításáról haladéktalanul és egyi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dejűleg</w:t>
            </w:r>
            <w:proofErr w:type="spellEnd"/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értesíteni kell valamennyi gazdasági szereplőt, amely az eljárás iránt érdeklődését az ajánlat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kérőnél jelezte</w:t>
            </w:r>
            <w:r w:rsidR="00353A32"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és arról korrigendumot ad fel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. </w:t>
            </w:r>
          </w:p>
          <w:p w14:paraId="177AC5C4" w14:textId="77777777" w:rsidR="00FE2A4D" w:rsidRPr="00055D3E" w:rsidRDefault="00FE2A4D" w:rsidP="00FE2A4D">
            <w:pPr>
              <w:ind w:left="56" w:right="56"/>
              <w:rPr>
                <w:rFonts w:ascii="Garamond" w:hAnsi="Garamond"/>
                <w:bCs/>
                <w:color w:val="4472C4"/>
                <w:sz w:val="20"/>
                <w:szCs w:val="20"/>
              </w:rPr>
            </w:pPr>
          </w:p>
          <w:p w14:paraId="5C01AEB2" w14:textId="2B1AD854" w:rsidR="00FE2A4D" w:rsidRPr="008F621A" w:rsidRDefault="00FE2A4D" w:rsidP="008F621A">
            <w:pPr>
              <w:ind w:left="56" w:right="56"/>
              <w:jc w:val="both"/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</w:pP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e)</w:t>
            </w:r>
            <w:r w:rsidRPr="008F621A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ab/>
              <w:t>Ajánlatkérő továbbá kiegészítő tájékoztatásban közli, hogy a dokumentáció valamely eleme semmis, ha a közbeszerzési dokumentumokon belül ugyanaz az adat, információ több ponton eltérően szerepel vagy a felhívást kiegészítő közbeszerzési dokumentumok valamely eleme eltér az eljárást megindító felhívástól vagy e törvénytől. A közbeszerzési dokumentumok semmisnek nyilvánított eleme, előírása a közbeszerzési eljárásban és a közbeszerzési szerződésben nem alkalmazandó.</w:t>
            </w:r>
          </w:p>
          <w:p w14:paraId="2DEBF739" w14:textId="2BFAC812" w:rsidR="00C9745B" w:rsidRPr="000C1510" w:rsidRDefault="001C51BC" w:rsidP="00386835">
            <w:pPr>
              <w:ind w:left="56" w:right="56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8683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lastRenderedPageBreak/>
              <w:t xml:space="preserve">7. </w:t>
            </w:r>
            <w:r w:rsidR="0038683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</w:t>
            </w:r>
            <w:r w:rsidR="00C9745B" w:rsidRPr="005F739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yertes ajánlattevő a 322/2015. (X.30.) Korm. r. 26. §-a alapján a jelen közbeszerzési eljárás tárgyát képező munkákra vonatkozóan legkésőbb a szerződéskötés időpontjára köteles a szerződés teljes idő</w:t>
            </w:r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C9745B" w:rsidRPr="005F739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tartamára</w:t>
            </w:r>
            <w:r w:rsidR="00303D2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C9745B" w:rsidRPr="005F739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legalább</w:t>
            </w:r>
            <w:r w:rsidR="00A328E9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r w:rsidR="002E10C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25</w:t>
            </w:r>
            <w:r w:rsidR="00A328E9" w:rsidRPr="005F739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millió,- Ft összegű káreseményenkénti és </w:t>
            </w:r>
            <w:r w:rsidR="002E10C8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50</w:t>
            </w:r>
            <w:r w:rsidR="00A328E9" w:rsidRPr="005F739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millió Ft/év kártérítési limitű,</w:t>
            </w:r>
            <w:r w:rsidR="00303D23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328E9" w:rsidRPr="005F739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általá</w:t>
            </w:r>
            <w:proofErr w:type="spellEnd"/>
            <w:r w:rsidR="00055D3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-</w:t>
            </w:r>
            <w:r w:rsidR="00A328E9" w:rsidRPr="005F739E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nos- és szolgáltatói, építés-szerelési felelősségbiztosítás megkötésére és fenntartására</w:t>
            </w:r>
            <w:r w:rsidR="00386835">
              <w:rPr>
                <w:rFonts w:ascii="Helvetica" w:hAnsi="Helvetica" w:cs="Helvetica"/>
                <w:color w:val="336699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40854" w:rsidRPr="000C1510" w14:paraId="6BB28E74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63C08" w14:textId="77777777" w:rsidR="001478BB" w:rsidRPr="00055D3E" w:rsidRDefault="001478BB">
            <w:pPr>
              <w:spacing w:before="120" w:after="120"/>
              <w:ind w:left="56" w:right="56"/>
              <w:rPr>
                <w:rFonts w:ascii="Garamond" w:hAnsi="Garamond"/>
                <w:sz w:val="2"/>
                <w:szCs w:val="2"/>
              </w:rPr>
            </w:pPr>
          </w:p>
          <w:p w14:paraId="27CFD888" w14:textId="74A6CF93" w:rsidR="00340854" w:rsidRPr="000C1510" w:rsidRDefault="00340854">
            <w:pPr>
              <w:spacing w:before="120" w:after="120"/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b/>
                <w:bCs/>
                <w:sz w:val="22"/>
                <w:szCs w:val="22"/>
              </w:rPr>
              <w:t xml:space="preserve">VI.4) E hirdetmény feladásának dátuma: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éééé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hh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nn</w:t>
            </w:r>
            <w:proofErr w:type="spellEnd"/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/)</w:t>
            </w:r>
          </w:p>
        </w:tc>
      </w:tr>
      <w:tr w:rsidR="00340854" w:rsidRPr="000C1510" w14:paraId="496CB41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FE90F" w14:textId="77777777" w:rsidR="00340854" w:rsidRPr="000C1510" w:rsidRDefault="00340854">
            <w:pPr>
              <w:spacing w:after="120"/>
              <w:ind w:left="56" w:right="56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Az európai uniós, a Kbt., annak végrehajtási rendeletei és más alkalmazandó jog előírásainak történő megfelelés biztosítása az ajánlatkérő felelőssége.</w:t>
            </w:r>
          </w:p>
        </w:tc>
      </w:tr>
      <w:tr w:rsidR="00340854" w:rsidRPr="000C1510" w14:paraId="1A8055D9" w14:textId="77777777" w:rsidTr="00C63784">
        <w:trPr>
          <w:gridBefore w:val="1"/>
          <w:gridAfter w:val="1"/>
          <w:wBefore w:w="60" w:type="dxa"/>
          <w:wAfter w:w="102" w:type="dxa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60024" w14:textId="3C3C96BD" w:rsidR="00340854" w:rsidRPr="000C1510" w:rsidRDefault="00340854">
            <w:pPr>
              <w:spacing w:before="120"/>
              <w:ind w:left="56" w:right="56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C1510">
              <w:rPr>
                <w:rFonts w:ascii="Garamond" w:hAnsi="Garamond"/>
                <w:sz w:val="22"/>
                <w:szCs w:val="22"/>
              </w:rPr>
              <w:t xml:space="preserve">1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szükség szerinti számban ismételje meg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2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adott esetben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4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ha az információ ismert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20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súlyszám helyett fontosság is megadható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br/>
            </w:r>
            <w:r w:rsidRPr="000C1510">
              <w:rPr>
                <w:rFonts w:ascii="Garamond" w:hAnsi="Garamond"/>
                <w:sz w:val="22"/>
                <w:szCs w:val="22"/>
              </w:rPr>
              <w:t xml:space="preserve">21 </w:t>
            </w:r>
            <w:r w:rsidRPr="000C1510">
              <w:rPr>
                <w:rFonts w:ascii="Garamond" w:hAnsi="Garamond"/>
                <w:i/>
                <w:iCs/>
                <w:sz w:val="22"/>
                <w:szCs w:val="22"/>
              </w:rPr>
              <w:t>súlyszám helyett fontosság is megadható; ha az ár az egyetlen értékelési szempont, súlyszám nem szükséges</w:t>
            </w:r>
          </w:p>
        </w:tc>
      </w:tr>
    </w:tbl>
    <w:p w14:paraId="486A2778" w14:textId="77777777" w:rsidR="00340854" w:rsidRPr="000C1510" w:rsidRDefault="00340854">
      <w:pPr>
        <w:jc w:val="both"/>
        <w:rPr>
          <w:rFonts w:ascii="Garamond" w:hAnsi="Garamond"/>
          <w:sz w:val="22"/>
          <w:szCs w:val="22"/>
        </w:rPr>
      </w:pPr>
    </w:p>
    <w:sectPr w:rsidR="00340854" w:rsidRPr="000C15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ániel Koppándi" w:date="2023-07-05T06:28:00Z" w:initials="DK">
    <w:p w14:paraId="6C509F00" w14:textId="77777777" w:rsidR="006860C2" w:rsidRDefault="006860C2" w:rsidP="00BB660B">
      <w:pPr>
        <w:pStyle w:val="Jegyzetszveg"/>
      </w:pPr>
      <w:r>
        <w:rPr>
          <w:rStyle w:val="Jegyzethivatkozs"/>
        </w:rPr>
        <w:annotationRef/>
      </w:r>
      <w:r>
        <w:t>Kérném szépen jóváhagyni az általános leírást.</w:t>
      </w:r>
    </w:p>
  </w:comment>
  <w:comment w:id="3" w:author="Dániel Koppándi" w:date="2023-07-05T06:34:00Z" w:initials="DK">
    <w:p w14:paraId="11C78092" w14:textId="77777777" w:rsidR="00701EDD" w:rsidRDefault="00701EDD" w:rsidP="00A67CC9">
      <w:pPr>
        <w:pStyle w:val="Jegyzetszveg"/>
      </w:pPr>
      <w:r>
        <w:rPr>
          <w:rStyle w:val="Jegyzethivatkozs"/>
        </w:rPr>
        <w:annotationRef/>
      </w:r>
      <w:r>
        <w:t>Kérném szépen jóváhagyni a részletesebb leírást és a mennyiségi adatokat. Kérném szépen szükség esetén kiegészíteni.</w:t>
      </w:r>
    </w:p>
  </w:comment>
  <w:comment w:id="4" w:author="Dániel Koppándi" w:date="2023-07-05T06:36:00Z" w:initials="DK">
    <w:p w14:paraId="27EBF418" w14:textId="77777777" w:rsidR="00306F66" w:rsidRDefault="00306F66">
      <w:pPr>
        <w:pStyle w:val="Jegyzetszveg"/>
      </w:pPr>
      <w:r>
        <w:rPr>
          <w:rStyle w:val="Jegyzethivatkozs"/>
        </w:rPr>
        <w:annotationRef/>
      </w:r>
      <w:r>
        <w:t>Javasolt értékelési szempontok, kérném szépen jóváhagyni:</w:t>
      </w:r>
    </w:p>
    <w:p w14:paraId="22001044" w14:textId="77777777" w:rsidR="00306F66" w:rsidRDefault="00306F66">
      <w:pPr>
        <w:pStyle w:val="Jegyzetszveg"/>
      </w:pPr>
    </w:p>
    <w:p w14:paraId="777CD6DE" w14:textId="77777777" w:rsidR="00306F66" w:rsidRDefault="00306F66">
      <w:pPr>
        <w:pStyle w:val="Jegyzetszveg"/>
      </w:pPr>
      <w:r>
        <w:t>Ár-70%</w:t>
      </w:r>
    </w:p>
    <w:p w14:paraId="0B4BFE82" w14:textId="77777777" w:rsidR="00306F66" w:rsidRDefault="00306F66">
      <w:pPr>
        <w:pStyle w:val="Jegyzetszveg"/>
      </w:pPr>
      <w:r>
        <w:t>Többletjótállás-10%</w:t>
      </w:r>
    </w:p>
    <w:p w14:paraId="71CCE5FD" w14:textId="77777777" w:rsidR="00306F66" w:rsidRDefault="00306F66" w:rsidP="000B0C66">
      <w:pPr>
        <w:pStyle w:val="Jegyzetszveg"/>
      </w:pPr>
      <w:r>
        <w:t>Építész FMV többletszakmai tapasztalat-20%</w:t>
      </w:r>
    </w:p>
  </w:comment>
  <w:comment w:id="5" w:author="Dániel Koppándi" w:date="2023-07-05T06:38:00Z" w:initials="DK">
    <w:p w14:paraId="31ADC594" w14:textId="77777777" w:rsidR="00A03E2D" w:rsidRDefault="00A03E2D">
      <w:pPr>
        <w:pStyle w:val="Jegyzetszveg"/>
      </w:pPr>
      <w:r>
        <w:rPr>
          <w:rStyle w:val="Jegyzethivatkozs"/>
        </w:rPr>
        <w:annotationRef/>
      </w:r>
      <w:r>
        <w:t>Kérném szépen megadni a teljesítés határidejét munkaterület átadástól számított … hónap bontásban.</w:t>
      </w:r>
    </w:p>
    <w:p w14:paraId="02558E0E" w14:textId="77777777" w:rsidR="00A03E2D" w:rsidRDefault="00A03E2D" w:rsidP="007453A3">
      <w:pPr>
        <w:pStyle w:val="Jegyzetszveg"/>
      </w:pPr>
      <w:r>
        <w:t>A határidő a készrejelentésre szól, ezt követi a 30 műszaki átadás-átvétel.</w:t>
      </w:r>
    </w:p>
  </w:comment>
  <w:comment w:id="6" w:author="Dániel Koppándi" w:date="2023-07-05T06:45:00Z" w:initials="DK">
    <w:p w14:paraId="1F3F4C91" w14:textId="77777777" w:rsidR="00ED3DA8" w:rsidRDefault="00ED3DA8" w:rsidP="00B809FE">
      <w:pPr>
        <w:pStyle w:val="Jegyzetszveg"/>
      </w:pPr>
      <w:r>
        <w:rPr>
          <w:rStyle w:val="Jegyzethivatkozs"/>
        </w:rPr>
        <w:annotationRef/>
      </w:r>
      <w:r>
        <w:t>Kérném szépen jóváhagyni, adott esetben kérnék szépen módosító javaslatot a referencia kapcsán.</w:t>
      </w:r>
    </w:p>
  </w:comment>
  <w:comment w:id="7" w:author="Dániel Koppándi" w:date="2023-07-05T06:47:00Z" w:initials="DK">
    <w:p w14:paraId="4FEE10C1" w14:textId="77777777" w:rsidR="00ED3DA8" w:rsidRDefault="00ED3DA8" w:rsidP="007534A6">
      <w:pPr>
        <w:pStyle w:val="Jegyzetszveg"/>
      </w:pPr>
      <w:r>
        <w:rPr>
          <w:rStyle w:val="Jegyzethivatkozs"/>
        </w:rPr>
        <w:annotationRef/>
      </w:r>
      <w:r>
        <w:t>Javasolt kötbérrendszer</w:t>
      </w:r>
    </w:p>
  </w:comment>
  <w:comment w:id="8" w:author="Dániel Koppándi" w:date="2023-07-05T06:49:00Z" w:initials="DK">
    <w:p w14:paraId="4B297FFD" w14:textId="77777777" w:rsidR="0099081C" w:rsidRDefault="0099081C" w:rsidP="00E67B1A">
      <w:pPr>
        <w:pStyle w:val="Jegyzetszveg"/>
      </w:pPr>
      <w:r>
        <w:rPr>
          <w:rStyle w:val="Jegyzethivatkozs"/>
        </w:rPr>
        <w:annotationRef/>
      </w:r>
      <w:r>
        <w:t>Javasolt fizetési feltételrendszer.</w:t>
      </w:r>
    </w:p>
  </w:comment>
  <w:comment w:id="9" w:author="Dániel Koppándi" w:date="2023-07-05T06:53:00Z" w:initials="DK">
    <w:p w14:paraId="3CB834D8" w14:textId="77777777" w:rsidR="00690782" w:rsidRDefault="00690782" w:rsidP="00FB03A4">
      <w:pPr>
        <w:pStyle w:val="Jegyzetszveg"/>
      </w:pPr>
      <w:r>
        <w:rPr>
          <w:rStyle w:val="Jegyzethivatkozs"/>
        </w:rPr>
        <w:annotationRef/>
      </w:r>
      <w:r>
        <w:t>Javaslom a pályázás feltételét ajánlati biztosíték befizetéséhet kötni. Kérnék szépen megadni egy Önkormányzati számlaszámot, ahova az ajánlattevők utalhatnak.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509F00" w15:done="0"/>
  <w15:commentEx w15:paraId="11C78092" w15:done="0"/>
  <w15:commentEx w15:paraId="71CCE5FD" w15:done="0"/>
  <w15:commentEx w15:paraId="02558E0E" w15:done="0"/>
  <w15:commentEx w15:paraId="1F3F4C91" w15:done="0"/>
  <w15:commentEx w15:paraId="4FEE10C1" w15:done="0"/>
  <w15:commentEx w15:paraId="4B297FFD" w15:done="0"/>
  <w15:commentEx w15:paraId="3CB834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8BF3" w16cex:dateUtc="2023-07-05T04:28:00Z"/>
  <w16cex:commentExtensible w16cex:durableId="284F8D77" w16cex:dateUtc="2023-07-05T04:34:00Z"/>
  <w16cex:commentExtensible w16cex:durableId="284F8DF7" w16cex:dateUtc="2023-07-05T04:36:00Z"/>
  <w16cex:commentExtensible w16cex:durableId="284F8E53" w16cex:dateUtc="2023-07-05T04:38:00Z"/>
  <w16cex:commentExtensible w16cex:durableId="284F901E" w16cex:dateUtc="2023-07-05T04:45:00Z"/>
  <w16cex:commentExtensible w16cex:durableId="284F906A" w16cex:dateUtc="2023-07-05T04:47:00Z"/>
  <w16cex:commentExtensible w16cex:durableId="284F90F4" w16cex:dateUtc="2023-07-05T04:49:00Z"/>
  <w16cex:commentExtensible w16cex:durableId="284F91D4" w16cex:dateUtc="2023-07-05T0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09F00" w16cid:durableId="284F8BF3"/>
  <w16cid:commentId w16cid:paraId="11C78092" w16cid:durableId="284F8D77"/>
  <w16cid:commentId w16cid:paraId="71CCE5FD" w16cid:durableId="284F8DF7"/>
  <w16cid:commentId w16cid:paraId="02558E0E" w16cid:durableId="284F8E53"/>
  <w16cid:commentId w16cid:paraId="1F3F4C91" w16cid:durableId="284F901E"/>
  <w16cid:commentId w16cid:paraId="4FEE10C1" w16cid:durableId="284F906A"/>
  <w16cid:commentId w16cid:paraId="4B297FFD" w16cid:durableId="284F90F4"/>
  <w16cid:commentId w16cid:paraId="3CB834D8" w16cid:durableId="284F91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37A"/>
    <w:multiLevelType w:val="hybridMultilevel"/>
    <w:tmpl w:val="2A0A2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A35"/>
    <w:multiLevelType w:val="hybridMultilevel"/>
    <w:tmpl w:val="48E4BBB6"/>
    <w:lvl w:ilvl="0" w:tplc="FFFFFFFF">
      <w:start w:val="1"/>
      <w:numFmt w:val="decimal"/>
      <w:lvlText w:val="%1."/>
      <w:lvlJc w:val="left"/>
      <w:pPr>
        <w:ind w:left="416" w:hanging="360"/>
      </w:pPr>
      <w:rPr>
        <w:rFonts w:ascii="Helvetica" w:hAnsi="Helvetica" w:cs="Helvetica" w:hint="default"/>
        <w:color w:val="336699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112E4D12"/>
    <w:multiLevelType w:val="hybridMultilevel"/>
    <w:tmpl w:val="32A8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37E6F"/>
    <w:multiLevelType w:val="hybridMultilevel"/>
    <w:tmpl w:val="48E4BBB6"/>
    <w:lvl w:ilvl="0" w:tplc="A204DABE">
      <w:start w:val="1"/>
      <w:numFmt w:val="decimal"/>
      <w:lvlText w:val="%1."/>
      <w:lvlJc w:val="left"/>
      <w:pPr>
        <w:ind w:left="416" w:hanging="360"/>
      </w:pPr>
      <w:rPr>
        <w:rFonts w:ascii="Helvetica" w:hAnsi="Helvetica" w:cs="Helvetica" w:hint="default"/>
        <w:color w:val="336699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 w15:restartNumberingAfterBreak="0">
    <w:nsid w:val="17A24CA2"/>
    <w:multiLevelType w:val="hybridMultilevel"/>
    <w:tmpl w:val="85E8759A"/>
    <w:lvl w:ilvl="0" w:tplc="CED20502">
      <w:start w:val="2"/>
      <w:numFmt w:val="bullet"/>
      <w:lvlText w:val="-"/>
      <w:lvlJc w:val="left"/>
      <w:pPr>
        <w:ind w:left="416" w:hanging="360"/>
      </w:pPr>
      <w:rPr>
        <w:rFonts w:ascii="Helvetica" w:eastAsiaTheme="minorEastAsia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 w15:restartNumberingAfterBreak="0">
    <w:nsid w:val="1A8178AA"/>
    <w:multiLevelType w:val="hybridMultilevel"/>
    <w:tmpl w:val="967E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A85"/>
    <w:multiLevelType w:val="hybridMultilevel"/>
    <w:tmpl w:val="F2262E7A"/>
    <w:lvl w:ilvl="0" w:tplc="E11A532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7" w15:restartNumberingAfterBreak="0">
    <w:nsid w:val="25654A19"/>
    <w:multiLevelType w:val="hybridMultilevel"/>
    <w:tmpl w:val="18B41C32"/>
    <w:lvl w:ilvl="0" w:tplc="0590DF90">
      <w:start w:val="24"/>
      <w:numFmt w:val="bullet"/>
      <w:lvlText w:val="-"/>
      <w:lvlJc w:val="left"/>
      <w:pPr>
        <w:ind w:left="416" w:hanging="360"/>
      </w:pPr>
      <w:rPr>
        <w:rFonts w:ascii="Garamond" w:eastAsiaTheme="minorEastAsia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 w15:restartNumberingAfterBreak="0">
    <w:nsid w:val="270A6BAF"/>
    <w:multiLevelType w:val="hybridMultilevel"/>
    <w:tmpl w:val="8C5E73BE"/>
    <w:lvl w:ilvl="0" w:tplc="1B2A72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E6FA7"/>
    <w:multiLevelType w:val="hybridMultilevel"/>
    <w:tmpl w:val="8006C98E"/>
    <w:lvl w:ilvl="0" w:tplc="B342622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54C973C8"/>
    <w:multiLevelType w:val="hybridMultilevel"/>
    <w:tmpl w:val="4F62C4F2"/>
    <w:lvl w:ilvl="0" w:tplc="7A6845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43C5E"/>
    <w:multiLevelType w:val="hybridMultilevel"/>
    <w:tmpl w:val="66FAEB30"/>
    <w:lvl w:ilvl="0" w:tplc="7FB822B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color w:val="336699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4087E"/>
    <w:multiLevelType w:val="hybridMultilevel"/>
    <w:tmpl w:val="35E61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91680"/>
    <w:multiLevelType w:val="hybridMultilevel"/>
    <w:tmpl w:val="A816F628"/>
    <w:lvl w:ilvl="0" w:tplc="FE1404F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 w15:restartNumberingAfterBreak="0">
    <w:nsid w:val="76D47AB8"/>
    <w:multiLevelType w:val="hybridMultilevel"/>
    <w:tmpl w:val="6CB84548"/>
    <w:lvl w:ilvl="0" w:tplc="931C1E50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844807">
    <w:abstractNumId w:val="2"/>
  </w:num>
  <w:num w:numId="2" w16cid:durableId="1222714398">
    <w:abstractNumId w:val="8"/>
  </w:num>
  <w:num w:numId="3" w16cid:durableId="1515652701">
    <w:abstractNumId w:val="6"/>
  </w:num>
  <w:num w:numId="4" w16cid:durableId="1578662639">
    <w:abstractNumId w:val="7"/>
  </w:num>
  <w:num w:numId="5" w16cid:durableId="264461634">
    <w:abstractNumId w:val="10"/>
  </w:num>
  <w:num w:numId="6" w16cid:durableId="1302275420">
    <w:abstractNumId w:val="3"/>
  </w:num>
  <w:num w:numId="7" w16cid:durableId="98915496">
    <w:abstractNumId w:val="4"/>
  </w:num>
  <w:num w:numId="8" w16cid:durableId="574586107">
    <w:abstractNumId w:val="9"/>
  </w:num>
  <w:num w:numId="9" w16cid:durableId="2142720453">
    <w:abstractNumId w:val="13"/>
  </w:num>
  <w:num w:numId="10" w16cid:durableId="394547011">
    <w:abstractNumId w:val="12"/>
  </w:num>
  <w:num w:numId="11" w16cid:durableId="1827937528">
    <w:abstractNumId w:val="0"/>
  </w:num>
  <w:num w:numId="12" w16cid:durableId="732852519">
    <w:abstractNumId w:val="1"/>
  </w:num>
  <w:num w:numId="13" w16cid:durableId="1549024985">
    <w:abstractNumId w:val="11"/>
  </w:num>
  <w:num w:numId="14" w16cid:durableId="1860385900">
    <w:abstractNumId w:val="5"/>
  </w:num>
  <w:num w:numId="15" w16cid:durableId="142229468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ániel Koppándi">
    <w15:presenceInfo w15:providerId="Windows Live" w15:userId="ebb24a91bce1ca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78"/>
    <w:rsid w:val="0000154B"/>
    <w:rsid w:val="00004BD4"/>
    <w:rsid w:val="00006F38"/>
    <w:rsid w:val="00012BE5"/>
    <w:rsid w:val="00024B24"/>
    <w:rsid w:val="00032015"/>
    <w:rsid w:val="00033687"/>
    <w:rsid w:val="000454F3"/>
    <w:rsid w:val="000459B2"/>
    <w:rsid w:val="00047BEB"/>
    <w:rsid w:val="000511BB"/>
    <w:rsid w:val="000525DC"/>
    <w:rsid w:val="00055D3E"/>
    <w:rsid w:val="00057E3E"/>
    <w:rsid w:val="00061EA7"/>
    <w:rsid w:val="000641FC"/>
    <w:rsid w:val="00064655"/>
    <w:rsid w:val="00066224"/>
    <w:rsid w:val="000731F0"/>
    <w:rsid w:val="00094093"/>
    <w:rsid w:val="00094431"/>
    <w:rsid w:val="000959F7"/>
    <w:rsid w:val="00097213"/>
    <w:rsid w:val="000A137C"/>
    <w:rsid w:val="000A6702"/>
    <w:rsid w:val="000B3D19"/>
    <w:rsid w:val="000B6D5D"/>
    <w:rsid w:val="000C0146"/>
    <w:rsid w:val="000C1029"/>
    <w:rsid w:val="000C1510"/>
    <w:rsid w:val="000C2F3E"/>
    <w:rsid w:val="000C3535"/>
    <w:rsid w:val="000C55ED"/>
    <w:rsid w:val="000C5B86"/>
    <w:rsid w:val="000D2658"/>
    <w:rsid w:val="000D3429"/>
    <w:rsid w:val="000D76F2"/>
    <w:rsid w:val="000E1813"/>
    <w:rsid w:val="000F36F2"/>
    <w:rsid w:val="000F3C5E"/>
    <w:rsid w:val="000F4098"/>
    <w:rsid w:val="000F4F1E"/>
    <w:rsid w:val="001000C6"/>
    <w:rsid w:val="001018CF"/>
    <w:rsid w:val="00103414"/>
    <w:rsid w:val="00103F85"/>
    <w:rsid w:val="00106E84"/>
    <w:rsid w:val="0011553A"/>
    <w:rsid w:val="0011554E"/>
    <w:rsid w:val="001171A2"/>
    <w:rsid w:val="001303BC"/>
    <w:rsid w:val="001304CC"/>
    <w:rsid w:val="00131185"/>
    <w:rsid w:val="001356F7"/>
    <w:rsid w:val="0013713A"/>
    <w:rsid w:val="001371E7"/>
    <w:rsid w:val="001405F6"/>
    <w:rsid w:val="00143209"/>
    <w:rsid w:val="001478BB"/>
    <w:rsid w:val="001527DB"/>
    <w:rsid w:val="00155E01"/>
    <w:rsid w:val="001565A8"/>
    <w:rsid w:val="00157DCF"/>
    <w:rsid w:val="0016065C"/>
    <w:rsid w:val="0016148A"/>
    <w:rsid w:val="00162CDE"/>
    <w:rsid w:val="0016388E"/>
    <w:rsid w:val="00167723"/>
    <w:rsid w:val="00173BEA"/>
    <w:rsid w:val="00173F9F"/>
    <w:rsid w:val="001747C4"/>
    <w:rsid w:val="00176C6C"/>
    <w:rsid w:val="0017724C"/>
    <w:rsid w:val="001829FB"/>
    <w:rsid w:val="0019060B"/>
    <w:rsid w:val="00196A14"/>
    <w:rsid w:val="001A0BF3"/>
    <w:rsid w:val="001A2DD9"/>
    <w:rsid w:val="001A4FB8"/>
    <w:rsid w:val="001B0C51"/>
    <w:rsid w:val="001B4266"/>
    <w:rsid w:val="001B7E31"/>
    <w:rsid w:val="001C51BC"/>
    <w:rsid w:val="001C550E"/>
    <w:rsid w:val="001C69C6"/>
    <w:rsid w:val="001C7746"/>
    <w:rsid w:val="001D611A"/>
    <w:rsid w:val="001D7389"/>
    <w:rsid w:val="001E269E"/>
    <w:rsid w:val="001E36A0"/>
    <w:rsid w:val="001E6F21"/>
    <w:rsid w:val="001F156F"/>
    <w:rsid w:val="001F79AB"/>
    <w:rsid w:val="00202D05"/>
    <w:rsid w:val="0020595D"/>
    <w:rsid w:val="00212C84"/>
    <w:rsid w:val="0021335C"/>
    <w:rsid w:val="00220D19"/>
    <w:rsid w:val="002233BA"/>
    <w:rsid w:val="002255A2"/>
    <w:rsid w:val="00227B27"/>
    <w:rsid w:val="00232546"/>
    <w:rsid w:val="00233B5B"/>
    <w:rsid w:val="00236562"/>
    <w:rsid w:val="00241430"/>
    <w:rsid w:val="00241EE9"/>
    <w:rsid w:val="00243022"/>
    <w:rsid w:val="0024412A"/>
    <w:rsid w:val="00252061"/>
    <w:rsid w:val="00252168"/>
    <w:rsid w:val="00252D8E"/>
    <w:rsid w:val="00253FB3"/>
    <w:rsid w:val="00256D20"/>
    <w:rsid w:val="00265162"/>
    <w:rsid w:val="002725E7"/>
    <w:rsid w:val="00273853"/>
    <w:rsid w:val="00276FB7"/>
    <w:rsid w:val="00280652"/>
    <w:rsid w:val="002806CB"/>
    <w:rsid w:val="002862F6"/>
    <w:rsid w:val="00291D99"/>
    <w:rsid w:val="00291E09"/>
    <w:rsid w:val="00293EE6"/>
    <w:rsid w:val="002A0E0B"/>
    <w:rsid w:val="002A581E"/>
    <w:rsid w:val="002A6252"/>
    <w:rsid w:val="002A6E92"/>
    <w:rsid w:val="002B269B"/>
    <w:rsid w:val="002C0566"/>
    <w:rsid w:val="002C0A65"/>
    <w:rsid w:val="002C2EAA"/>
    <w:rsid w:val="002C3D3F"/>
    <w:rsid w:val="002C4A02"/>
    <w:rsid w:val="002C4B62"/>
    <w:rsid w:val="002C7137"/>
    <w:rsid w:val="002C7FCC"/>
    <w:rsid w:val="002D05AA"/>
    <w:rsid w:val="002D19E3"/>
    <w:rsid w:val="002D37A8"/>
    <w:rsid w:val="002D4A2F"/>
    <w:rsid w:val="002D6EB7"/>
    <w:rsid w:val="002E038A"/>
    <w:rsid w:val="002E10C8"/>
    <w:rsid w:val="002E5769"/>
    <w:rsid w:val="002F226A"/>
    <w:rsid w:val="002F6F0F"/>
    <w:rsid w:val="00303D23"/>
    <w:rsid w:val="00306370"/>
    <w:rsid w:val="00306A5F"/>
    <w:rsid w:val="00306F66"/>
    <w:rsid w:val="003079AB"/>
    <w:rsid w:val="0032311B"/>
    <w:rsid w:val="00324BC4"/>
    <w:rsid w:val="00327337"/>
    <w:rsid w:val="00327CE2"/>
    <w:rsid w:val="0033190E"/>
    <w:rsid w:val="00337029"/>
    <w:rsid w:val="00340854"/>
    <w:rsid w:val="00342D1C"/>
    <w:rsid w:val="00351850"/>
    <w:rsid w:val="00353A32"/>
    <w:rsid w:val="00355C1E"/>
    <w:rsid w:val="00356902"/>
    <w:rsid w:val="00360D87"/>
    <w:rsid w:val="00363CF0"/>
    <w:rsid w:val="003642CA"/>
    <w:rsid w:val="003647AA"/>
    <w:rsid w:val="0036588D"/>
    <w:rsid w:val="00365CF7"/>
    <w:rsid w:val="00366B3A"/>
    <w:rsid w:val="003714F3"/>
    <w:rsid w:val="003741A6"/>
    <w:rsid w:val="0037539E"/>
    <w:rsid w:val="003808E1"/>
    <w:rsid w:val="00381CAE"/>
    <w:rsid w:val="00383168"/>
    <w:rsid w:val="00384E9F"/>
    <w:rsid w:val="00385C5F"/>
    <w:rsid w:val="00386835"/>
    <w:rsid w:val="003916EA"/>
    <w:rsid w:val="0039320C"/>
    <w:rsid w:val="00393A18"/>
    <w:rsid w:val="003B036C"/>
    <w:rsid w:val="003B557C"/>
    <w:rsid w:val="003C0357"/>
    <w:rsid w:val="003C04A5"/>
    <w:rsid w:val="003C273B"/>
    <w:rsid w:val="003C3C68"/>
    <w:rsid w:val="003C3CF6"/>
    <w:rsid w:val="003D1158"/>
    <w:rsid w:val="003D231D"/>
    <w:rsid w:val="003D2BF4"/>
    <w:rsid w:val="003D3612"/>
    <w:rsid w:val="003E2DA8"/>
    <w:rsid w:val="003E44C6"/>
    <w:rsid w:val="003E5338"/>
    <w:rsid w:val="003E53A8"/>
    <w:rsid w:val="003F7596"/>
    <w:rsid w:val="00402ED4"/>
    <w:rsid w:val="00404CF0"/>
    <w:rsid w:val="00407B67"/>
    <w:rsid w:val="00413299"/>
    <w:rsid w:val="00413C96"/>
    <w:rsid w:val="00414FD1"/>
    <w:rsid w:val="00415129"/>
    <w:rsid w:val="0042497B"/>
    <w:rsid w:val="004322C8"/>
    <w:rsid w:val="00437E75"/>
    <w:rsid w:val="00441D70"/>
    <w:rsid w:val="004445D8"/>
    <w:rsid w:val="00451C54"/>
    <w:rsid w:val="00455C4F"/>
    <w:rsid w:val="004601CF"/>
    <w:rsid w:val="00460DA0"/>
    <w:rsid w:val="004626E0"/>
    <w:rsid w:val="004662C1"/>
    <w:rsid w:val="0047229A"/>
    <w:rsid w:val="004739A4"/>
    <w:rsid w:val="004741CC"/>
    <w:rsid w:val="00477E8C"/>
    <w:rsid w:val="00485F8C"/>
    <w:rsid w:val="0048600C"/>
    <w:rsid w:val="00487EDB"/>
    <w:rsid w:val="00493257"/>
    <w:rsid w:val="0049700E"/>
    <w:rsid w:val="004A0CE9"/>
    <w:rsid w:val="004A403E"/>
    <w:rsid w:val="004A466D"/>
    <w:rsid w:val="004B6DDA"/>
    <w:rsid w:val="004C1BD3"/>
    <w:rsid w:val="004C3638"/>
    <w:rsid w:val="004C4771"/>
    <w:rsid w:val="004D4427"/>
    <w:rsid w:val="004D4E37"/>
    <w:rsid w:val="004D62C6"/>
    <w:rsid w:val="004E16BE"/>
    <w:rsid w:val="004E298B"/>
    <w:rsid w:val="004E7C92"/>
    <w:rsid w:val="004F05B4"/>
    <w:rsid w:val="004F0778"/>
    <w:rsid w:val="004F13A0"/>
    <w:rsid w:val="004F2575"/>
    <w:rsid w:val="004F5E4E"/>
    <w:rsid w:val="00500F38"/>
    <w:rsid w:val="00501270"/>
    <w:rsid w:val="00501F1B"/>
    <w:rsid w:val="00504AAB"/>
    <w:rsid w:val="005059A1"/>
    <w:rsid w:val="00505B4B"/>
    <w:rsid w:val="00511FD3"/>
    <w:rsid w:val="00514CAD"/>
    <w:rsid w:val="0052167C"/>
    <w:rsid w:val="00522C7F"/>
    <w:rsid w:val="00527C99"/>
    <w:rsid w:val="00535359"/>
    <w:rsid w:val="00542DF8"/>
    <w:rsid w:val="00545B4B"/>
    <w:rsid w:val="00546542"/>
    <w:rsid w:val="0055020D"/>
    <w:rsid w:val="005515B4"/>
    <w:rsid w:val="00552AC2"/>
    <w:rsid w:val="005561E4"/>
    <w:rsid w:val="00566176"/>
    <w:rsid w:val="00576979"/>
    <w:rsid w:val="00581E01"/>
    <w:rsid w:val="00584780"/>
    <w:rsid w:val="0059182E"/>
    <w:rsid w:val="005A04DD"/>
    <w:rsid w:val="005A2056"/>
    <w:rsid w:val="005A3EC6"/>
    <w:rsid w:val="005A3F85"/>
    <w:rsid w:val="005A4BF7"/>
    <w:rsid w:val="005B1F2A"/>
    <w:rsid w:val="005B2100"/>
    <w:rsid w:val="005B2209"/>
    <w:rsid w:val="005B4E25"/>
    <w:rsid w:val="005B511D"/>
    <w:rsid w:val="005B6520"/>
    <w:rsid w:val="005C5434"/>
    <w:rsid w:val="005C718A"/>
    <w:rsid w:val="005D0D0D"/>
    <w:rsid w:val="005D4903"/>
    <w:rsid w:val="005E3FC0"/>
    <w:rsid w:val="005E4731"/>
    <w:rsid w:val="005E5AC9"/>
    <w:rsid w:val="005F156D"/>
    <w:rsid w:val="005F739E"/>
    <w:rsid w:val="00602E1B"/>
    <w:rsid w:val="00603B9F"/>
    <w:rsid w:val="00606E4E"/>
    <w:rsid w:val="00610635"/>
    <w:rsid w:val="00611403"/>
    <w:rsid w:val="00613DFD"/>
    <w:rsid w:val="00613EAB"/>
    <w:rsid w:val="006142E3"/>
    <w:rsid w:val="006143F0"/>
    <w:rsid w:val="00614E74"/>
    <w:rsid w:val="0061640F"/>
    <w:rsid w:val="00623FAE"/>
    <w:rsid w:val="00626E07"/>
    <w:rsid w:val="00627758"/>
    <w:rsid w:val="006346E0"/>
    <w:rsid w:val="00635CD3"/>
    <w:rsid w:val="00640E26"/>
    <w:rsid w:val="00643F10"/>
    <w:rsid w:val="00647A53"/>
    <w:rsid w:val="00653BDB"/>
    <w:rsid w:val="00660EE5"/>
    <w:rsid w:val="0067699F"/>
    <w:rsid w:val="00676D4C"/>
    <w:rsid w:val="0067753B"/>
    <w:rsid w:val="006808AE"/>
    <w:rsid w:val="006860C2"/>
    <w:rsid w:val="00690782"/>
    <w:rsid w:val="006922D3"/>
    <w:rsid w:val="006945C3"/>
    <w:rsid w:val="006954BF"/>
    <w:rsid w:val="0069749A"/>
    <w:rsid w:val="00697BE0"/>
    <w:rsid w:val="006A0BD4"/>
    <w:rsid w:val="006A44FE"/>
    <w:rsid w:val="006A4823"/>
    <w:rsid w:val="006A4FC1"/>
    <w:rsid w:val="006A524A"/>
    <w:rsid w:val="006A6537"/>
    <w:rsid w:val="006B00D6"/>
    <w:rsid w:val="006B05C5"/>
    <w:rsid w:val="006B2CD9"/>
    <w:rsid w:val="006B4642"/>
    <w:rsid w:val="006B49F6"/>
    <w:rsid w:val="006B4F47"/>
    <w:rsid w:val="006B6769"/>
    <w:rsid w:val="006C5DFE"/>
    <w:rsid w:val="006C64E8"/>
    <w:rsid w:val="006D0968"/>
    <w:rsid w:val="006D21B6"/>
    <w:rsid w:val="006D2BF3"/>
    <w:rsid w:val="006D2EB8"/>
    <w:rsid w:val="006D6C25"/>
    <w:rsid w:val="006E136E"/>
    <w:rsid w:val="006E1468"/>
    <w:rsid w:val="006E2E78"/>
    <w:rsid w:val="006E3EFD"/>
    <w:rsid w:val="006F0692"/>
    <w:rsid w:val="006F22A3"/>
    <w:rsid w:val="006F4BF4"/>
    <w:rsid w:val="006F63FE"/>
    <w:rsid w:val="006F7C06"/>
    <w:rsid w:val="00701EDD"/>
    <w:rsid w:val="00705855"/>
    <w:rsid w:val="00705ADD"/>
    <w:rsid w:val="00710D72"/>
    <w:rsid w:val="00715DC9"/>
    <w:rsid w:val="00716245"/>
    <w:rsid w:val="00716358"/>
    <w:rsid w:val="00716FD9"/>
    <w:rsid w:val="00723B02"/>
    <w:rsid w:val="00730699"/>
    <w:rsid w:val="00730EEC"/>
    <w:rsid w:val="007330FB"/>
    <w:rsid w:val="007366FB"/>
    <w:rsid w:val="0074020B"/>
    <w:rsid w:val="00744A11"/>
    <w:rsid w:val="007472F3"/>
    <w:rsid w:val="00747C63"/>
    <w:rsid w:val="007527C5"/>
    <w:rsid w:val="00752C67"/>
    <w:rsid w:val="00753AF6"/>
    <w:rsid w:val="00757D12"/>
    <w:rsid w:val="007636D2"/>
    <w:rsid w:val="00764042"/>
    <w:rsid w:val="0076459F"/>
    <w:rsid w:val="00771241"/>
    <w:rsid w:val="00777C90"/>
    <w:rsid w:val="007811BF"/>
    <w:rsid w:val="0078323F"/>
    <w:rsid w:val="007836FC"/>
    <w:rsid w:val="0078539C"/>
    <w:rsid w:val="0079515A"/>
    <w:rsid w:val="007B1722"/>
    <w:rsid w:val="007B29D5"/>
    <w:rsid w:val="007B2B46"/>
    <w:rsid w:val="007B4089"/>
    <w:rsid w:val="007B57F5"/>
    <w:rsid w:val="007C090C"/>
    <w:rsid w:val="007C3388"/>
    <w:rsid w:val="007D4379"/>
    <w:rsid w:val="007D4C81"/>
    <w:rsid w:val="007D5C38"/>
    <w:rsid w:val="007D6E67"/>
    <w:rsid w:val="007E2C3E"/>
    <w:rsid w:val="007E621D"/>
    <w:rsid w:val="007F0BCB"/>
    <w:rsid w:val="007F25E2"/>
    <w:rsid w:val="007F7012"/>
    <w:rsid w:val="008005A4"/>
    <w:rsid w:val="008016B7"/>
    <w:rsid w:val="0080316E"/>
    <w:rsid w:val="00812FDE"/>
    <w:rsid w:val="008138BB"/>
    <w:rsid w:val="00816831"/>
    <w:rsid w:val="00822893"/>
    <w:rsid w:val="0083276A"/>
    <w:rsid w:val="008355EF"/>
    <w:rsid w:val="008416F2"/>
    <w:rsid w:val="00842D7D"/>
    <w:rsid w:val="0084427F"/>
    <w:rsid w:val="00850853"/>
    <w:rsid w:val="00851CA2"/>
    <w:rsid w:val="0086000D"/>
    <w:rsid w:val="00864C0F"/>
    <w:rsid w:val="008657CA"/>
    <w:rsid w:val="008678C7"/>
    <w:rsid w:val="008708EC"/>
    <w:rsid w:val="008737EF"/>
    <w:rsid w:val="008810D7"/>
    <w:rsid w:val="00892EA8"/>
    <w:rsid w:val="00893EDA"/>
    <w:rsid w:val="00895BF8"/>
    <w:rsid w:val="008A0F85"/>
    <w:rsid w:val="008A15EF"/>
    <w:rsid w:val="008A2DCD"/>
    <w:rsid w:val="008A4694"/>
    <w:rsid w:val="008A5926"/>
    <w:rsid w:val="008B010F"/>
    <w:rsid w:val="008B2CC1"/>
    <w:rsid w:val="008B2CD3"/>
    <w:rsid w:val="008B4A9F"/>
    <w:rsid w:val="008C1FEE"/>
    <w:rsid w:val="008C602C"/>
    <w:rsid w:val="008C659B"/>
    <w:rsid w:val="008D0539"/>
    <w:rsid w:val="008D0D89"/>
    <w:rsid w:val="008D2FAD"/>
    <w:rsid w:val="008E3F2A"/>
    <w:rsid w:val="008E48AF"/>
    <w:rsid w:val="008E74A4"/>
    <w:rsid w:val="008E7575"/>
    <w:rsid w:val="008E7E69"/>
    <w:rsid w:val="008F0AC3"/>
    <w:rsid w:val="008F0F74"/>
    <w:rsid w:val="008F2084"/>
    <w:rsid w:val="008F3352"/>
    <w:rsid w:val="008F621A"/>
    <w:rsid w:val="009000EC"/>
    <w:rsid w:val="009003E7"/>
    <w:rsid w:val="00904883"/>
    <w:rsid w:val="00905E0B"/>
    <w:rsid w:val="00905E6E"/>
    <w:rsid w:val="00906870"/>
    <w:rsid w:val="009144C5"/>
    <w:rsid w:val="00916771"/>
    <w:rsid w:val="009202F6"/>
    <w:rsid w:val="00923349"/>
    <w:rsid w:val="0093105D"/>
    <w:rsid w:val="0093242F"/>
    <w:rsid w:val="00936C5A"/>
    <w:rsid w:val="009422B6"/>
    <w:rsid w:val="009441AD"/>
    <w:rsid w:val="00946B14"/>
    <w:rsid w:val="00962923"/>
    <w:rsid w:val="00965655"/>
    <w:rsid w:val="00965B1C"/>
    <w:rsid w:val="00967AB4"/>
    <w:rsid w:val="00970382"/>
    <w:rsid w:val="00970705"/>
    <w:rsid w:val="009720DB"/>
    <w:rsid w:val="00975034"/>
    <w:rsid w:val="0097542A"/>
    <w:rsid w:val="00985A83"/>
    <w:rsid w:val="00987E82"/>
    <w:rsid w:val="0099081C"/>
    <w:rsid w:val="00992561"/>
    <w:rsid w:val="009925E0"/>
    <w:rsid w:val="00997C01"/>
    <w:rsid w:val="009B0998"/>
    <w:rsid w:val="009B2307"/>
    <w:rsid w:val="009C4DAD"/>
    <w:rsid w:val="009C5A8C"/>
    <w:rsid w:val="009C6381"/>
    <w:rsid w:val="009D0795"/>
    <w:rsid w:val="009D6FDD"/>
    <w:rsid w:val="009E0E64"/>
    <w:rsid w:val="009E2AE8"/>
    <w:rsid w:val="009E53AB"/>
    <w:rsid w:val="009F2FD3"/>
    <w:rsid w:val="009F756C"/>
    <w:rsid w:val="00A0314D"/>
    <w:rsid w:val="00A03E2D"/>
    <w:rsid w:val="00A07B44"/>
    <w:rsid w:val="00A07CDD"/>
    <w:rsid w:val="00A146C5"/>
    <w:rsid w:val="00A1477B"/>
    <w:rsid w:val="00A20117"/>
    <w:rsid w:val="00A20BA6"/>
    <w:rsid w:val="00A216EC"/>
    <w:rsid w:val="00A26737"/>
    <w:rsid w:val="00A26A66"/>
    <w:rsid w:val="00A32608"/>
    <w:rsid w:val="00A328E9"/>
    <w:rsid w:val="00A36082"/>
    <w:rsid w:val="00A430E8"/>
    <w:rsid w:val="00A464BD"/>
    <w:rsid w:val="00A52DAD"/>
    <w:rsid w:val="00A542A0"/>
    <w:rsid w:val="00A65F47"/>
    <w:rsid w:val="00A70018"/>
    <w:rsid w:val="00A71454"/>
    <w:rsid w:val="00A766B7"/>
    <w:rsid w:val="00A80C0A"/>
    <w:rsid w:val="00A82CE3"/>
    <w:rsid w:val="00A82F28"/>
    <w:rsid w:val="00A9789A"/>
    <w:rsid w:val="00AA0EA9"/>
    <w:rsid w:val="00AA4AD7"/>
    <w:rsid w:val="00AA6EC2"/>
    <w:rsid w:val="00AB0150"/>
    <w:rsid w:val="00AB10C5"/>
    <w:rsid w:val="00AB2908"/>
    <w:rsid w:val="00AD7344"/>
    <w:rsid w:val="00AE0DE9"/>
    <w:rsid w:val="00AE452F"/>
    <w:rsid w:val="00AF254B"/>
    <w:rsid w:val="00AF595D"/>
    <w:rsid w:val="00AF683A"/>
    <w:rsid w:val="00B005F0"/>
    <w:rsid w:val="00B0061C"/>
    <w:rsid w:val="00B00757"/>
    <w:rsid w:val="00B01695"/>
    <w:rsid w:val="00B01757"/>
    <w:rsid w:val="00B05831"/>
    <w:rsid w:val="00B12BE2"/>
    <w:rsid w:val="00B15486"/>
    <w:rsid w:val="00B15A22"/>
    <w:rsid w:val="00B315CE"/>
    <w:rsid w:val="00B32264"/>
    <w:rsid w:val="00B35BF3"/>
    <w:rsid w:val="00B416DB"/>
    <w:rsid w:val="00B505A9"/>
    <w:rsid w:val="00B51744"/>
    <w:rsid w:val="00B523FF"/>
    <w:rsid w:val="00B52732"/>
    <w:rsid w:val="00B53256"/>
    <w:rsid w:val="00B563F6"/>
    <w:rsid w:val="00B56B37"/>
    <w:rsid w:val="00B574C8"/>
    <w:rsid w:val="00B60B54"/>
    <w:rsid w:val="00B60BEE"/>
    <w:rsid w:val="00B65359"/>
    <w:rsid w:val="00B653A3"/>
    <w:rsid w:val="00B66171"/>
    <w:rsid w:val="00B6642F"/>
    <w:rsid w:val="00B67255"/>
    <w:rsid w:val="00B70AEA"/>
    <w:rsid w:val="00B802EB"/>
    <w:rsid w:val="00B853A0"/>
    <w:rsid w:val="00B8743C"/>
    <w:rsid w:val="00B91C7C"/>
    <w:rsid w:val="00B97A84"/>
    <w:rsid w:val="00BA2F84"/>
    <w:rsid w:val="00BA3040"/>
    <w:rsid w:val="00BA449C"/>
    <w:rsid w:val="00BA6228"/>
    <w:rsid w:val="00BA6DA1"/>
    <w:rsid w:val="00BA7A2F"/>
    <w:rsid w:val="00BB1C9B"/>
    <w:rsid w:val="00BB3606"/>
    <w:rsid w:val="00BB419E"/>
    <w:rsid w:val="00BB5D2A"/>
    <w:rsid w:val="00BC437A"/>
    <w:rsid w:val="00BC6998"/>
    <w:rsid w:val="00BC7279"/>
    <w:rsid w:val="00BD2090"/>
    <w:rsid w:val="00BD2833"/>
    <w:rsid w:val="00BD77BA"/>
    <w:rsid w:val="00BE1968"/>
    <w:rsid w:val="00BE4F36"/>
    <w:rsid w:val="00BE72FA"/>
    <w:rsid w:val="00BF2DB8"/>
    <w:rsid w:val="00BF6A11"/>
    <w:rsid w:val="00C0128F"/>
    <w:rsid w:val="00C02EB4"/>
    <w:rsid w:val="00C0590E"/>
    <w:rsid w:val="00C1141D"/>
    <w:rsid w:val="00C1227A"/>
    <w:rsid w:val="00C13FE6"/>
    <w:rsid w:val="00C14349"/>
    <w:rsid w:val="00C145C8"/>
    <w:rsid w:val="00C169C8"/>
    <w:rsid w:val="00C16D39"/>
    <w:rsid w:val="00C171AC"/>
    <w:rsid w:val="00C2289F"/>
    <w:rsid w:val="00C33EFE"/>
    <w:rsid w:val="00C374C6"/>
    <w:rsid w:val="00C45212"/>
    <w:rsid w:val="00C46972"/>
    <w:rsid w:val="00C51139"/>
    <w:rsid w:val="00C529F3"/>
    <w:rsid w:val="00C631C8"/>
    <w:rsid w:val="00C633DA"/>
    <w:rsid w:val="00C6340F"/>
    <w:rsid w:val="00C635DB"/>
    <w:rsid w:val="00C63784"/>
    <w:rsid w:val="00C67CAF"/>
    <w:rsid w:val="00C711F6"/>
    <w:rsid w:val="00C7257A"/>
    <w:rsid w:val="00C72A0D"/>
    <w:rsid w:val="00C73774"/>
    <w:rsid w:val="00C76046"/>
    <w:rsid w:val="00C82B4C"/>
    <w:rsid w:val="00C8598B"/>
    <w:rsid w:val="00C96268"/>
    <w:rsid w:val="00C9745B"/>
    <w:rsid w:val="00CA040E"/>
    <w:rsid w:val="00CA06AD"/>
    <w:rsid w:val="00CA0E45"/>
    <w:rsid w:val="00CA3E6B"/>
    <w:rsid w:val="00CA4700"/>
    <w:rsid w:val="00CA6B45"/>
    <w:rsid w:val="00CB3DD9"/>
    <w:rsid w:val="00CB5085"/>
    <w:rsid w:val="00CC0D65"/>
    <w:rsid w:val="00CC4AB2"/>
    <w:rsid w:val="00CC4E78"/>
    <w:rsid w:val="00CD2CA8"/>
    <w:rsid w:val="00CD48D0"/>
    <w:rsid w:val="00CD54F0"/>
    <w:rsid w:val="00CD7697"/>
    <w:rsid w:val="00CE01F6"/>
    <w:rsid w:val="00CE71E1"/>
    <w:rsid w:val="00CF0BB3"/>
    <w:rsid w:val="00CF0CF0"/>
    <w:rsid w:val="00CF2E5B"/>
    <w:rsid w:val="00CF6B21"/>
    <w:rsid w:val="00CF766C"/>
    <w:rsid w:val="00CF7BFB"/>
    <w:rsid w:val="00D014CB"/>
    <w:rsid w:val="00D01DED"/>
    <w:rsid w:val="00D053D1"/>
    <w:rsid w:val="00D06FCE"/>
    <w:rsid w:val="00D0767D"/>
    <w:rsid w:val="00D10259"/>
    <w:rsid w:val="00D138A3"/>
    <w:rsid w:val="00D1454F"/>
    <w:rsid w:val="00D17261"/>
    <w:rsid w:val="00D22ECF"/>
    <w:rsid w:val="00D24451"/>
    <w:rsid w:val="00D27046"/>
    <w:rsid w:val="00D30B83"/>
    <w:rsid w:val="00D31550"/>
    <w:rsid w:val="00D332B0"/>
    <w:rsid w:val="00D35191"/>
    <w:rsid w:val="00D36370"/>
    <w:rsid w:val="00D36744"/>
    <w:rsid w:val="00D434DF"/>
    <w:rsid w:val="00D43913"/>
    <w:rsid w:val="00D44B30"/>
    <w:rsid w:val="00D47F1C"/>
    <w:rsid w:val="00D514F1"/>
    <w:rsid w:val="00D553A6"/>
    <w:rsid w:val="00D66468"/>
    <w:rsid w:val="00D723CB"/>
    <w:rsid w:val="00D72845"/>
    <w:rsid w:val="00D75892"/>
    <w:rsid w:val="00D7594A"/>
    <w:rsid w:val="00D7724E"/>
    <w:rsid w:val="00D90C05"/>
    <w:rsid w:val="00D93580"/>
    <w:rsid w:val="00D9507C"/>
    <w:rsid w:val="00D97826"/>
    <w:rsid w:val="00DA4F2A"/>
    <w:rsid w:val="00DB0CCA"/>
    <w:rsid w:val="00DB282A"/>
    <w:rsid w:val="00DB4146"/>
    <w:rsid w:val="00DB4E9A"/>
    <w:rsid w:val="00DB6A5A"/>
    <w:rsid w:val="00DC1A95"/>
    <w:rsid w:val="00DC5711"/>
    <w:rsid w:val="00DC679C"/>
    <w:rsid w:val="00DE04F0"/>
    <w:rsid w:val="00DE6536"/>
    <w:rsid w:val="00DE6E56"/>
    <w:rsid w:val="00DE78FC"/>
    <w:rsid w:val="00E0581B"/>
    <w:rsid w:val="00E07625"/>
    <w:rsid w:val="00E100E3"/>
    <w:rsid w:val="00E11537"/>
    <w:rsid w:val="00E13B82"/>
    <w:rsid w:val="00E14FF1"/>
    <w:rsid w:val="00E333C1"/>
    <w:rsid w:val="00E3378B"/>
    <w:rsid w:val="00E36053"/>
    <w:rsid w:val="00E36B53"/>
    <w:rsid w:val="00E43608"/>
    <w:rsid w:val="00E4525B"/>
    <w:rsid w:val="00E50E54"/>
    <w:rsid w:val="00E52EDC"/>
    <w:rsid w:val="00E54023"/>
    <w:rsid w:val="00E570F4"/>
    <w:rsid w:val="00E57AE3"/>
    <w:rsid w:val="00E6441B"/>
    <w:rsid w:val="00E67A0B"/>
    <w:rsid w:val="00E756EB"/>
    <w:rsid w:val="00E8771B"/>
    <w:rsid w:val="00E917DE"/>
    <w:rsid w:val="00E93855"/>
    <w:rsid w:val="00E95442"/>
    <w:rsid w:val="00E96162"/>
    <w:rsid w:val="00E962D9"/>
    <w:rsid w:val="00E97B77"/>
    <w:rsid w:val="00EA04D6"/>
    <w:rsid w:val="00EA1EFE"/>
    <w:rsid w:val="00EA6D8B"/>
    <w:rsid w:val="00EA7C2D"/>
    <w:rsid w:val="00EB013A"/>
    <w:rsid w:val="00EB7A1F"/>
    <w:rsid w:val="00EC12EF"/>
    <w:rsid w:val="00EC5AFD"/>
    <w:rsid w:val="00ED12B0"/>
    <w:rsid w:val="00ED3627"/>
    <w:rsid w:val="00ED3DA8"/>
    <w:rsid w:val="00ED5A05"/>
    <w:rsid w:val="00EE2ACF"/>
    <w:rsid w:val="00EE3063"/>
    <w:rsid w:val="00EE3695"/>
    <w:rsid w:val="00EE6D66"/>
    <w:rsid w:val="00EF09AB"/>
    <w:rsid w:val="00EF2833"/>
    <w:rsid w:val="00EF2D00"/>
    <w:rsid w:val="00EF3CBA"/>
    <w:rsid w:val="00EF5F7A"/>
    <w:rsid w:val="00EF75C5"/>
    <w:rsid w:val="00F12662"/>
    <w:rsid w:val="00F15BEE"/>
    <w:rsid w:val="00F17151"/>
    <w:rsid w:val="00F21878"/>
    <w:rsid w:val="00F27918"/>
    <w:rsid w:val="00F32E6C"/>
    <w:rsid w:val="00F33912"/>
    <w:rsid w:val="00F37B7A"/>
    <w:rsid w:val="00F40353"/>
    <w:rsid w:val="00F4069C"/>
    <w:rsid w:val="00F408ED"/>
    <w:rsid w:val="00F52130"/>
    <w:rsid w:val="00F6011E"/>
    <w:rsid w:val="00F61723"/>
    <w:rsid w:val="00F65A30"/>
    <w:rsid w:val="00F669B1"/>
    <w:rsid w:val="00F72994"/>
    <w:rsid w:val="00F73E02"/>
    <w:rsid w:val="00F73EDC"/>
    <w:rsid w:val="00F75BAB"/>
    <w:rsid w:val="00F77E1C"/>
    <w:rsid w:val="00F82B2F"/>
    <w:rsid w:val="00F84BCB"/>
    <w:rsid w:val="00F93543"/>
    <w:rsid w:val="00F9597A"/>
    <w:rsid w:val="00F977C9"/>
    <w:rsid w:val="00FA1414"/>
    <w:rsid w:val="00FA3FEC"/>
    <w:rsid w:val="00FA74D1"/>
    <w:rsid w:val="00FB045E"/>
    <w:rsid w:val="00FB7CEB"/>
    <w:rsid w:val="00FC7365"/>
    <w:rsid w:val="00FD3D6B"/>
    <w:rsid w:val="00FD553A"/>
    <w:rsid w:val="00FD7D8A"/>
    <w:rsid w:val="00FE2A4D"/>
    <w:rsid w:val="00FE7189"/>
    <w:rsid w:val="00FF07B2"/>
    <w:rsid w:val="00FF5040"/>
    <w:rsid w:val="00FF5BB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6A212"/>
  <w15:docId w15:val="{D11C05EF-A9C7-4A9D-A6B5-5C96E7F7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F0CF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0C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F0CF0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0C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F0CF0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C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F0CF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E6536"/>
    <w:rPr>
      <w:color w:val="0563C1" w:themeColor="hyperlink"/>
      <w:u w:val="single"/>
    </w:rPr>
  </w:style>
  <w:style w:type="paragraph" w:customStyle="1" w:styleId="Default">
    <w:name w:val="Default"/>
    <w:qFormat/>
    <w:rsid w:val="00C9626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353A32"/>
    <w:pPr>
      <w:widowControl/>
      <w:autoSpaceDE/>
      <w:autoSpaceDN/>
      <w:adjustRightInd/>
      <w:ind w:left="708"/>
    </w:pPr>
    <w:rPr>
      <w:rFonts w:eastAsia="Times New Roman"/>
      <w:sz w:val="20"/>
      <w:szCs w:val="20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353A32"/>
    <w:rPr>
      <w:rFonts w:ascii="Times New Roman" w:eastAsia="Times New Roman" w:hAnsi="Times New Roman"/>
      <w:sz w:val="20"/>
      <w:szCs w:val="20"/>
    </w:rPr>
  </w:style>
  <w:style w:type="paragraph" w:styleId="Vltozat">
    <w:name w:val="Revision"/>
    <w:hidden/>
    <w:uiPriority w:val="99"/>
    <w:semiHidden/>
    <w:rsid w:val="009D079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584780"/>
    <w:rPr>
      <w:color w:val="954F72" w:themeColor="followedHyperlink"/>
      <w:u w:val="single"/>
    </w:rPr>
  </w:style>
  <w:style w:type="paragraph" w:customStyle="1" w:styleId="standard">
    <w:name w:val="standard"/>
    <w:basedOn w:val="Norml"/>
    <w:link w:val="standardChar"/>
    <w:uiPriority w:val="99"/>
    <w:rsid w:val="0000154B"/>
    <w:pPr>
      <w:widowControl/>
      <w:autoSpaceDE/>
      <w:autoSpaceDN/>
      <w:adjustRightInd/>
    </w:pPr>
    <w:rPr>
      <w:rFonts w:ascii="&amp;#39" w:eastAsia="Times New Roman" w:hAnsi="&amp;#39" w:cs="&amp;#39"/>
    </w:rPr>
  </w:style>
  <w:style w:type="character" w:customStyle="1" w:styleId="standardChar">
    <w:name w:val="standard Char"/>
    <w:link w:val="standard"/>
    <w:uiPriority w:val="99"/>
    <w:locked/>
    <w:rsid w:val="0000154B"/>
    <w:rPr>
      <w:rFonts w:ascii="&amp;#39" w:eastAsia="Times New Roman" w:hAnsi="&amp;#39" w:cs="&amp;#39"/>
      <w:sz w:val="24"/>
      <w:szCs w:val="24"/>
    </w:rPr>
  </w:style>
  <w:style w:type="paragraph" w:customStyle="1" w:styleId="BodyText21">
    <w:name w:val="Body Text 21"/>
    <w:basedOn w:val="Norml"/>
    <w:rsid w:val="0000154B"/>
    <w:pPr>
      <w:widowControl/>
      <w:autoSpaceDE/>
      <w:autoSpaceDN/>
      <w:adjustRightInd/>
      <w:jc w:val="both"/>
    </w:pPr>
    <w:rPr>
      <w:rFonts w:eastAsia="Times New Roman"/>
      <w:sz w:val="28"/>
      <w:szCs w:val="2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0459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1000C6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FF6369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5F0-7162-47D2-BE00-58DB0B5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5047</Words>
  <Characters>34828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Tamás Marczali</cp:lastModifiedBy>
  <cp:revision>89</cp:revision>
  <dcterms:created xsi:type="dcterms:W3CDTF">2023-07-04T03:44:00Z</dcterms:created>
  <dcterms:modified xsi:type="dcterms:W3CDTF">2023-07-10T12:22:00Z</dcterms:modified>
</cp:coreProperties>
</file>