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" type="tile"/>
    </v:background>
  </w:background>
  <w:body>
    <w:p w:rsidR="0074232B" w:rsidRPr="002D15DD" w:rsidRDefault="0074232B" w:rsidP="000802D0">
      <w:pPr>
        <w:pStyle w:val="Header"/>
        <w:rPr>
          <w:sz w:val="22"/>
          <w:szCs w:val="22"/>
        </w:rPr>
      </w:pPr>
    </w:p>
    <w:p w:rsidR="0074232B" w:rsidRPr="002D15DD" w:rsidRDefault="0074232B" w:rsidP="000802D0">
      <w:pPr>
        <w:pStyle w:val="Header"/>
        <w:rPr>
          <w:sz w:val="22"/>
          <w:szCs w:val="22"/>
        </w:rPr>
      </w:pPr>
    </w:p>
    <w:p w:rsidR="0074232B" w:rsidRPr="002D15DD" w:rsidRDefault="0074232B" w:rsidP="000802D0">
      <w:pPr>
        <w:pStyle w:val="Header"/>
        <w:rPr>
          <w:sz w:val="22"/>
          <w:szCs w:val="22"/>
        </w:rPr>
      </w:pPr>
      <w:r w:rsidRPr="008B471A">
        <w:rPr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41" type="#_x0000_t136" style="width:207pt;height:13.5pt" fillcolor="black" stroked="f">
            <v:shadow on="t" color="#b2b2b2" opacity="52429f" offset="3pt"/>
            <v:textpath style="font-family:&quot;Times New Roman CE&quot;;font-size:12pt;v-text-kern:t" trim="t" fitpath="t" string="V. évfolyam / 2. szám, 2015. február"/>
          </v:shape>
        </w:pict>
      </w:r>
    </w:p>
    <w:p w:rsidR="0074232B" w:rsidRPr="002D15DD" w:rsidRDefault="0074232B" w:rsidP="000802D0">
      <w:pPr>
        <w:pStyle w:val="Header"/>
        <w:rPr>
          <w:sz w:val="22"/>
          <w:szCs w:val="22"/>
        </w:rPr>
      </w:pPr>
    </w:p>
    <w:p w:rsidR="0074232B" w:rsidRPr="002D15DD" w:rsidRDefault="0074232B" w:rsidP="000802D0">
      <w:pPr>
        <w:pStyle w:val="Header"/>
        <w:rPr>
          <w:sz w:val="22"/>
          <w:szCs w:val="22"/>
        </w:rPr>
      </w:pPr>
    </w:p>
    <w:p w:rsidR="0074232B" w:rsidRPr="002D15DD" w:rsidRDefault="0074232B" w:rsidP="000802D0">
      <w:pPr>
        <w:pStyle w:val="Header"/>
        <w:jc w:val="center"/>
        <w:rPr>
          <w:sz w:val="22"/>
          <w:szCs w:val="22"/>
        </w:rPr>
      </w:pPr>
      <w:r w:rsidRPr="008B471A">
        <w:rPr>
          <w:sz w:val="22"/>
          <w:szCs w:val="22"/>
        </w:rPr>
        <w:pict>
          <v:shape id="_x0000_i1058" type="#_x0000_t136" style="width:355.5pt;height:26.25pt" fillcolor="black" stroked="f">
            <v:fill rotate="t"/>
            <v:shadow on="t" color="#b2b2b2" opacity="52429f" offset="3pt"/>
            <v:textpath style="font-family:&quot;Times New Roman CE&quot;;font-size:24pt;v-text-kern:t" trim="t" fitpath="t" string="Koppányvölgye Helyi Akciócsoport"/>
          </v:shape>
        </w:pict>
      </w:r>
    </w:p>
    <w:p w:rsidR="0074232B" w:rsidRPr="002D15DD" w:rsidRDefault="0074232B" w:rsidP="000802D0">
      <w:pPr>
        <w:pStyle w:val="Header"/>
        <w:jc w:val="center"/>
        <w:rPr>
          <w:sz w:val="22"/>
          <w:szCs w:val="22"/>
        </w:rPr>
      </w:pPr>
    </w:p>
    <w:p w:rsidR="0074232B" w:rsidRPr="002D15DD" w:rsidRDefault="0074232B" w:rsidP="000802D0">
      <w:pPr>
        <w:pStyle w:val="Header"/>
        <w:rPr>
          <w:sz w:val="22"/>
          <w:szCs w:val="22"/>
        </w:rPr>
      </w:pPr>
      <w:r>
        <w:rPr>
          <w:noProof/>
        </w:rPr>
        <w:pict>
          <v:shape id="_x0000_s1041" type="#_x0000_t136" style="position:absolute;margin-left:162pt;margin-top:3.3pt;width:2in;height:31.5pt;z-index:-251658240" fillcolor="black" stroked="f">
            <v:fill rotate="t"/>
            <v:shadow on="t" color="#b2b2b2" opacity="52429f" offset="3pt"/>
            <v:textpath style="font-family:&quot;Times New Roman CE&quot;;font-size:28pt;v-text-kern:t" trim="t" fitpath="t" string="LEADER Hírlevél"/>
            <w10:wrap type="square" side="right"/>
          </v:shape>
        </w:pict>
      </w:r>
      <w:r w:rsidRPr="002D15DD">
        <w:rPr>
          <w:sz w:val="22"/>
          <w:szCs w:val="22"/>
        </w:rPr>
        <w:br w:type="textWrapping" w:clear="all"/>
      </w:r>
    </w:p>
    <w:p w:rsidR="0074232B" w:rsidRPr="002D15DD" w:rsidRDefault="0074232B" w:rsidP="000802D0">
      <w:pPr>
        <w:rPr>
          <w:sz w:val="22"/>
          <w:szCs w:val="22"/>
        </w:rPr>
      </w:pPr>
    </w:p>
    <w:p w:rsidR="0074232B" w:rsidRPr="002D15DD" w:rsidRDefault="0074232B" w:rsidP="000802D0">
      <w:pPr>
        <w:rPr>
          <w:sz w:val="22"/>
          <w:szCs w:val="22"/>
        </w:rPr>
      </w:pPr>
    </w:p>
    <w:p w:rsidR="0074232B" w:rsidRPr="002D15DD" w:rsidRDefault="0074232B" w:rsidP="000802D0">
      <w:pPr>
        <w:tabs>
          <w:tab w:val="left" w:pos="1155"/>
        </w:tabs>
        <w:spacing w:line="360" w:lineRule="auto"/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>Tisztelt Olvasó!</w:t>
      </w:r>
    </w:p>
    <w:p w:rsidR="0074232B" w:rsidRPr="002D15DD" w:rsidRDefault="0074232B" w:rsidP="000802D0">
      <w:pPr>
        <w:tabs>
          <w:tab w:val="left" w:pos="1155"/>
        </w:tabs>
        <w:spacing w:line="360" w:lineRule="auto"/>
        <w:rPr>
          <w:b/>
          <w:bCs/>
          <w:i/>
          <w:iCs/>
          <w:sz w:val="22"/>
          <w:szCs w:val="22"/>
        </w:rPr>
      </w:pPr>
    </w:p>
    <w:p w:rsidR="0074232B" w:rsidRPr="002D15DD" w:rsidRDefault="0074232B" w:rsidP="000802D0">
      <w:pPr>
        <w:tabs>
          <w:tab w:val="left" w:pos="1155"/>
        </w:tabs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>Ön a Koppányvölgyi Vidékfejlesztési Közhasznú Egyesület LEADER Hírlevelét nyitotta meg képernyőjén. A LEADER Hírlevél megjelentetésével Egyesületünk legfőbb célja, hogy a Koppányvölgye Helyi Akciócsoport tervezési területén lévő 56 település önkormányzatai, vállalkozói, illetve civil szervezetei ebben, a havonta megjelenő elektronikus kiadványban folyamatosan értesülhessenek az Új Magyarország Vidékfejlesztési Programmal (ÚMVP) kapcsolatos aktuális információkról, illetve pályázati lehetőségekről, megkönnyítve ezzel a pályázatok elkészítését, illetve a már támogatott és megvalósult projektek pénzügyi elszámolását. Bízunk benne, hogy kiadványunk elnyeri tetszését és hasznos információkkal szolgál az Ön számára!</w:t>
      </w:r>
    </w:p>
    <w:p w:rsidR="0074232B" w:rsidRPr="002D15DD" w:rsidRDefault="0074232B" w:rsidP="000802D0">
      <w:pPr>
        <w:rPr>
          <w:i/>
          <w:iCs/>
          <w:sz w:val="22"/>
          <w:szCs w:val="22"/>
        </w:rPr>
      </w:pPr>
    </w:p>
    <w:p w:rsidR="0074232B" w:rsidRPr="002D15DD" w:rsidRDefault="0074232B" w:rsidP="000802D0">
      <w:pPr>
        <w:rPr>
          <w:i/>
          <w:iCs/>
          <w:sz w:val="22"/>
          <w:szCs w:val="22"/>
        </w:rPr>
      </w:pPr>
    </w:p>
    <w:p w:rsidR="0074232B" w:rsidRPr="002D15DD" w:rsidRDefault="0074232B" w:rsidP="000802D0">
      <w:pPr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>Üdvözlettel</w:t>
      </w:r>
    </w:p>
    <w:p w:rsidR="0074232B" w:rsidRPr="002D15DD" w:rsidRDefault="0074232B" w:rsidP="000802D0">
      <w:pPr>
        <w:tabs>
          <w:tab w:val="center" w:pos="6840"/>
        </w:tabs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ab/>
      </w:r>
      <w:smartTag w:uri="urn:schemas-microsoft-com:office:smarttags" w:element="PersonName">
        <w:smartTagPr>
          <w:attr w:name="ProductID" w:val="Gelencsér Géza"/>
        </w:smartTagPr>
        <w:r w:rsidRPr="002D15DD">
          <w:rPr>
            <w:b/>
            <w:bCs/>
            <w:i/>
            <w:iCs/>
            <w:sz w:val="22"/>
            <w:szCs w:val="22"/>
          </w:rPr>
          <w:t>Gelencsér Géza</w:t>
        </w:r>
      </w:smartTag>
    </w:p>
    <w:p w:rsidR="0074232B" w:rsidRPr="002D15DD" w:rsidRDefault="0074232B" w:rsidP="000802D0">
      <w:pPr>
        <w:tabs>
          <w:tab w:val="center" w:pos="6840"/>
        </w:tabs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ab/>
        <w:t>Elnök</w:t>
      </w:r>
    </w:p>
    <w:p w:rsidR="0074232B" w:rsidRPr="002D15DD" w:rsidRDefault="0074232B" w:rsidP="000802D0">
      <w:pPr>
        <w:tabs>
          <w:tab w:val="center" w:pos="7560"/>
        </w:tabs>
        <w:rPr>
          <w:b/>
          <w:bCs/>
          <w:i/>
          <w:iCs/>
          <w:sz w:val="22"/>
          <w:szCs w:val="22"/>
        </w:rPr>
      </w:pPr>
      <w:r w:rsidRPr="002D15DD">
        <w:rPr>
          <w:b/>
          <w:bCs/>
          <w:i/>
          <w:iCs/>
          <w:sz w:val="22"/>
          <w:szCs w:val="22"/>
        </w:rPr>
        <w:tab/>
        <w:t>Koppányvölgyi Vidékfejlesztési Közhasznú Egyesület</w:t>
      </w:r>
    </w:p>
    <w:p w:rsidR="0074232B" w:rsidRPr="002D15DD" w:rsidRDefault="0074232B" w:rsidP="000802D0">
      <w:pPr>
        <w:tabs>
          <w:tab w:val="center" w:pos="7560"/>
        </w:tabs>
        <w:rPr>
          <w:b/>
          <w:bCs/>
          <w:i/>
          <w:iCs/>
          <w:sz w:val="22"/>
          <w:szCs w:val="22"/>
        </w:rPr>
      </w:pPr>
    </w:p>
    <w:p w:rsidR="0074232B" w:rsidRPr="002D15DD" w:rsidRDefault="0074232B" w:rsidP="000802D0">
      <w:pPr>
        <w:rPr>
          <w:sz w:val="22"/>
          <w:szCs w:val="22"/>
        </w:rPr>
        <w:sectPr w:rsidR="0074232B" w:rsidRPr="002D15DD" w:rsidSect="00D63E7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74232B" w:rsidRPr="00107282" w:rsidRDefault="0074232B" w:rsidP="000802D0">
      <w:pPr>
        <w:rPr>
          <w:b/>
          <w:i/>
          <w:sz w:val="28"/>
          <w:szCs w:val="28"/>
        </w:rPr>
      </w:pPr>
      <w:r w:rsidRPr="00107282">
        <w:rPr>
          <w:b/>
          <w:i/>
          <w:sz w:val="28"/>
          <w:szCs w:val="28"/>
        </w:rPr>
        <w:t>2015. február 1.-től újra lehet kifizetési kérelmeket benyújtani</w:t>
      </w:r>
    </w:p>
    <w:p w:rsidR="0074232B" w:rsidRPr="006036CD" w:rsidRDefault="0074232B" w:rsidP="000802D0">
      <w:pPr>
        <w:rPr>
          <w:i/>
          <w:sz w:val="22"/>
          <w:szCs w:val="22"/>
        </w:rPr>
      </w:pPr>
    </w:p>
    <w:p w:rsidR="0074232B" w:rsidRPr="00107282" w:rsidRDefault="0074232B" w:rsidP="000802D0">
      <w:pPr>
        <w:pStyle w:val="NormalWeb"/>
        <w:rPr>
          <w:i/>
        </w:rPr>
      </w:pPr>
      <w:r w:rsidRPr="00107282">
        <w:rPr>
          <w:i/>
        </w:rPr>
        <w:t>A kifizetési kérelmeket az alábbi MVH közleményekben leírtak alapján, azok részletes áttanulmányozását követően kizárólag elektronikus úton lehet benyújtani:</w:t>
      </w:r>
    </w:p>
    <w:p w:rsidR="0074232B" w:rsidRPr="00107282" w:rsidRDefault="0074232B" w:rsidP="000802D0">
      <w:pPr>
        <w:pStyle w:val="NormalWeb"/>
        <w:rPr>
          <w:i/>
        </w:rPr>
      </w:pPr>
      <w:hyperlink r:id="rId12" w:history="1">
        <w:r w:rsidRPr="00107282">
          <w:rPr>
            <w:rStyle w:val="Hyperlink"/>
            <w:b/>
            <w:bCs/>
            <w:i/>
          </w:rPr>
          <w:t xml:space="preserve">9/2015. (I. 23.) számú MVH Közlemény </w:t>
        </w:r>
      </w:hyperlink>
      <w:r w:rsidRPr="00107282">
        <w:rPr>
          <w:i/>
        </w:rPr>
        <w:br/>
        <w:t>az Európai Mezőgazdasági Vidékfejlesztési Alapból a vidéki örökség megőrzéséhez nyújtandó támogatás kifizetésének igényléséről</w:t>
      </w:r>
    </w:p>
    <w:p w:rsidR="0074232B" w:rsidRPr="00107282" w:rsidRDefault="0074232B" w:rsidP="000802D0">
      <w:pPr>
        <w:pStyle w:val="NormalWeb"/>
        <w:rPr>
          <w:i/>
        </w:rPr>
      </w:pPr>
      <w:hyperlink r:id="rId13" w:history="1">
        <w:r w:rsidRPr="00107282">
          <w:rPr>
            <w:rStyle w:val="Hyperlink"/>
            <w:b/>
            <w:bCs/>
            <w:i/>
          </w:rPr>
          <w:t>11/2015. (I. 23.) számú MVH Közlemény</w:t>
        </w:r>
      </w:hyperlink>
      <w:r w:rsidRPr="00107282">
        <w:rPr>
          <w:i/>
        </w:rPr>
        <w:t xml:space="preserve"> </w:t>
      </w:r>
      <w:r w:rsidRPr="00107282">
        <w:rPr>
          <w:i/>
        </w:rPr>
        <w:br/>
        <w:t>az Európai Mezőgazdasági Vidékfejlesztési Alapból a falumegújításra és -fejlesztésre igénybe vehető támogatások kifizetésének igényléséről</w:t>
      </w:r>
    </w:p>
    <w:p w:rsidR="0074232B" w:rsidRPr="00107282" w:rsidRDefault="0074232B" w:rsidP="000802D0">
      <w:pPr>
        <w:pStyle w:val="NormalWeb"/>
        <w:rPr>
          <w:i/>
        </w:rPr>
      </w:pPr>
      <w:hyperlink r:id="rId14" w:history="1">
        <w:r w:rsidRPr="00107282">
          <w:rPr>
            <w:rStyle w:val="Hyperlink"/>
            <w:b/>
            <w:bCs/>
            <w:i/>
          </w:rPr>
          <w:t>14/2015. (I.23.) számú MVH Közlemény</w:t>
        </w:r>
      </w:hyperlink>
      <w:r w:rsidRPr="00107282">
        <w:rPr>
          <w:i/>
        </w:rPr>
        <w:t xml:space="preserve"> </w:t>
      </w:r>
      <w:r w:rsidRPr="00107282">
        <w:rPr>
          <w:i/>
        </w:rPr>
        <w:br/>
        <w:t>az Európai Mezőgazdasági Vidékfejlesztési Alapból a Helyi Vidékfejlesztési Stratégiák LEADER fejezetének végrehajtásához nyújtandó támogatások igénybevételéhez nyújtandó támogatás kifizetésének igényléséről</w:t>
      </w:r>
    </w:p>
    <w:p w:rsidR="0074232B" w:rsidRPr="00107282" w:rsidRDefault="0074232B" w:rsidP="000802D0">
      <w:pPr>
        <w:pStyle w:val="NormalWeb"/>
        <w:rPr>
          <w:i/>
        </w:rPr>
      </w:pPr>
      <w:hyperlink r:id="rId15" w:history="1">
        <w:r w:rsidRPr="00107282">
          <w:rPr>
            <w:rStyle w:val="Hyperlink"/>
            <w:b/>
            <w:bCs/>
            <w:i/>
          </w:rPr>
          <w:t>15/2015. (I. 23.) számú MVH Közlemény</w:t>
        </w:r>
      </w:hyperlink>
      <w:r w:rsidRPr="00107282">
        <w:rPr>
          <w:i/>
        </w:rPr>
        <w:t xml:space="preserve"> </w:t>
      </w:r>
      <w:r w:rsidRPr="00107282">
        <w:rPr>
          <w:i/>
        </w:rPr>
        <w:br/>
        <w:t>az Európai Mezőgazdasági Vidékfejlesztési Alapból a LEADER Európai Unión belüli és harmadik országbeli terültekkel való nemzetközi együttműködés jogcím keretében nyújtandó támogatás kifizetésének igényléséről</w:t>
      </w:r>
    </w:p>
    <w:p w:rsidR="0074232B" w:rsidRPr="00107282" w:rsidRDefault="0074232B" w:rsidP="000802D0">
      <w:pPr>
        <w:pStyle w:val="NormalWeb"/>
        <w:rPr>
          <w:i/>
        </w:rPr>
      </w:pPr>
      <w:hyperlink r:id="rId16" w:history="1">
        <w:r w:rsidRPr="00107282">
          <w:rPr>
            <w:rStyle w:val="Hyperlink"/>
            <w:b/>
            <w:bCs/>
            <w:i/>
          </w:rPr>
          <w:t>18/2015. (I. 23.) számú MVH Közlemény</w:t>
        </w:r>
      </w:hyperlink>
      <w:r w:rsidRPr="00107282">
        <w:rPr>
          <w:i/>
        </w:rPr>
        <w:t xml:space="preserve"> </w:t>
      </w:r>
      <w:r w:rsidRPr="00107282">
        <w:rPr>
          <w:i/>
        </w:rPr>
        <w:br/>
        <w:t>az Európai Mezőgazdasági Vidékfejlesztési Alapból a LEADER térségek közötti együttműködés végrehajtásához nyújtandó támogatás kifizetésének igényléséről</w:t>
      </w:r>
    </w:p>
    <w:p w:rsidR="0074232B" w:rsidRPr="00107282" w:rsidRDefault="0074232B" w:rsidP="000802D0">
      <w:pPr>
        <w:pStyle w:val="NormalWeb"/>
        <w:rPr>
          <w:i/>
        </w:rPr>
      </w:pPr>
      <w:hyperlink r:id="rId17" w:history="1">
        <w:r w:rsidRPr="00107282">
          <w:rPr>
            <w:rStyle w:val="Hyperlink"/>
            <w:b/>
            <w:bCs/>
            <w:i/>
          </w:rPr>
          <w:t>20/2015. (I. 23.) számú MVH Közlemény</w:t>
        </w:r>
      </w:hyperlink>
      <w:r w:rsidRPr="00107282">
        <w:rPr>
          <w:i/>
        </w:rPr>
        <w:t xml:space="preserve"> </w:t>
      </w:r>
      <w:r w:rsidRPr="00107282">
        <w:rPr>
          <w:i/>
        </w:rPr>
        <w:br/>
        <w:t>az Európai Mezőgazdasági Vidékfejlesztési Alapból a turisztikai tevékenységek ösztönzéséhez nyújtandó támogatás kifizetésének igényléséről</w:t>
      </w:r>
    </w:p>
    <w:p w:rsidR="0074232B" w:rsidRDefault="0074232B" w:rsidP="000802D0">
      <w:pPr>
        <w:pStyle w:val="NormalWeb"/>
        <w:rPr>
          <w:i/>
        </w:rPr>
      </w:pPr>
      <w:hyperlink r:id="rId18" w:history="1">
        <w:r w:rsidRPr="00107282">
          <w:rPr>
            <w:rStyle w:val="Hyperlink"/>
            <w:b/>
            <w:bCs/>
            <w:i/>
          </w:rPr>
          <w:t xml:space="preserve">21/2015. (I. 23.) számú MVH Közlemény </w:t>
        </w:r>
      </w:hyperlink>
      <w:r w:rsidRPr="00107282">
        <w:rPr>
          <w:i/>
        </w:rPr>
        <w:br/>
        <w:t>az Európai Mezőgazdasági Vidékfejlesztési Alapból nyújtandó, a vidéki gazdaság és a lakosság számára nyújtott alapszolgáltatások fejlesztésére 2013-tól igénybe vehető támogatások kifizetésének igényléséről</w:t>
      </w:r>
    </w:p>
    <w:p w:rsidR="0074232B" w:rsidRDefault="0074232B" w:rsidP="000802D0">
      <w:pPr>
        <w:pStyle w:val="NormalWeb"/>
      </w:pPr>
    </w:p>
    <w:p w:rsidR="0074232B" w:rsidRPr="000802D0" w:rsidRDefault="0074232B" w:rsidP="000802D0">
      <w:pPr>
        <w:pStyle w:val="NormalWeb"/>
        <w:rPr>
          <w:i/>
        </w:rPr>
      </w:pPr>
      <w:hyperlink r:id="rId19" w:history="1">
        <w:r w:rsidRPr="00107282">
          <w:rPr>
            <w:rStyle w:val="Hyperlink"/>
            <w:b/>
            <w:bCs/>
            <w:i/>
          </w:rPr>
          <w:t>26/2015. (I. 26.) számú MVH Közlemény</w:t>
        </w:r>
      </w:hyperlink>
      <w:r w:rsidRPr="00107282">
        <w:rPr>
          <w:i/>
        </w:rPr>
        <w:t xml:space="preserve"> </w:t>
      </w:r>
      <w:r w:rsidRPr="00107282">
        <w:rPr>
          <w:i/>
        </w:rPr>
        <w:br/>
        <w:t>az Európai Mezőgazdasági Vidékfejlesztési Alapból a mikrovállalkozások létrehozására és fejlesztésére nyújtandó támogatás kifizetésének igényléséről</w:t>
      </w:r>
    </w:p>
    <w:p w:rsidR="0074232B" w:rsidRPr="00107282" w:rsidRDefault="0074232B" w:rsidP="000802D0">
      <w:pPr>
        <w:pStyle w:val="NormalWeb"/>
        <w:rPr>
          <w:b/>
          <w:i/>
          <w:sz w:val="28"/>
          <w:szCs w:val="28"/>
        </w:rPr>
      </w:pPr>
      <w:r w:rsidRPr="00107282">
        <w:rPr>
          <w:b/>
          <w:i/>
          <w:sz w:val="28"/>
          <w:szCs w:val="28"/>
        </w:rPr>
        <w:t>Megjelent az EMVA társfinanszírozásában megvalósuló egyes agrár-vidékfejlesztési támogatási rendeletek módosításáról szóló 7/2015. (II.17.) MvM rendelet</w:t>
      </w:r>
    </w:p>
    <w:p w:rsidR="0074232B" w:rsidRPr="000802D0" w:rsidRDefault="0074232B" w:rsidP="000802D0">
      <w:pPr>
        <w:pStyle w:val="NormalWeb"/>
        <w:rPr>
          <w:i/>
        </w:rPr>
      </w:pPr>
      <w:r w:rsidRPr="006036CD">
        <w:rPr>
          <w:i/>
          <w:sz w:val="22"/>
          <w:szCs w:val="22"/>
        </w:rPr>
        <w:t xml:space="preserve">A </w:t>
      </w:r>
      <w:r w:rsidRPr="00107282">
        <w:rPr>
          <w:i/>
          <w:sz w:val="22"/>
          <w:szCs w:val="22"/>
        </w:rPr>
        <w:t>7/2015. (II.17.) MvM rendelet</w:t>
      </w:r>
      <w:r>
        <w:rPr>
          <w:i/>
          <w:sz w:val="22"/>
          <w:szCs w:val="22"/>
        </w:rPr>
        <w:t xml:space="preserve"> újra</w:t>
      </w:r>
      <w:r w:rsidRPr="006036CD">
        <w:rPr>
          <w:i/>
          <w:sz w:val="22"/>
          <w:szCs w:val="22"/>
        </w:rPr>
        <w:t xml:space="preserve"> módosította az ÚMVP III.-IV. tengelyének keretein belül megvalósuló projektek </w:t>
      </w:r>
      <w:r>
        <w:rPr>
          <w:i/>
          <w:sz w:val="22"/>
          <w:szCs w:val="22"/>
        </w:rPr>
        <w:t xml:space="preserve">megvalósítási határidejét, valamint </w:t>
      </w:r>
      <w:r w:rsidRPr="006036CD">
        <w:rPr>
          <w:i/>
          <w:sz w:val="22"/>
          <w:szCs w:val="22"/>
        </w:rPr>
        <w:t>pénzügyi elszámolásainak feltételeit.</w:t>
      </w:r>
      <w:r w:rsidRPr="00107282">
        <w:t xml:space="preserve"> </w:t>
      </w:r>
      <w:r w:rsidRPr="000802D0">
        <w:rPr>
          <w:i/>
        </w:rPr>
        <w:t xml:space="preserve">Az MvM rendelet </w:t>
      </w:r>
      <w:hyperlink r:id="rId20" w:history="1">
        <w:r w:rsidRPr="000802D0">
          <w:rPr>
            <w:rStyle w:val="Hyperlink"/>
            <w:i/>
          </w:rPr>
          <w:t>itt letölthető</w:t>
        </w:r>
      </w:hyperlink>
      <w:r w:rsidRPr="000802D0">
        <w:rPr>
          <w:i/>
        </w:rPr>
        <w:t>.</w:t>
      </w:r>
    </w:p>
    <w:p w:rsidR="0074232B" w:rsidRPr="000802D0" w:rsidRDefault="0074232B" w:rsidP="000802D0">
      <w:pPr>
        <w:pStyle w:val="NormalWeb"/>
        <w:rPr>
          <w:b/>
          <w:i/>
          <w:sz w:val="28"/>
          <w:szCs w:val="28"/>
        </w:rPr>
      </w:pPr>
      <w:r w:rsidRPr="000802D0">
        <w:rPr>
          <w:b/>
          <w:i/>
          <w:sz w:val="28"/>
          <w:szCs w:val="28"/>
        </w:rPr>
        <w:t>Monitoring adatszolgáltatási kötelezettségüket március 19-ig teljesíthetik az ügyfelek</w:t>
      </w:r>
    </w:p>
    <w:p w:rsidR="0074232B" w:rsidRPr="000802D0" w:rsidRDefault="0074232B" w:rsidP="000802D0">
      <w:pPr>
        <w:rPr>
          <w:i/>
        </w:rPr>
      </w:pPr>
      <w:r w:rsidRPr="000802D0">
        <w:rPr>
          <w:i/>
        </w:rPr>
        <w:t xml:space="preserve">Az </w:t>
      </w:r>
      <w:r w:rsidRPr="000802D0">
        <w:rPr>
          <w:b/>
          <w:bCs/>
          <w:i/>
        </w:rPr>
        <w:t>Európai Mezőgazdasági Vidékfejlesztési Alapból</w:t>
      </w:r>
      <w:r w:rsidRPr="000802D0">
        <w:rPr>
          <w:i/>
        </w:rPr>
        <w:t xml:space="preserve"> (EMVA) és az </w:t>
      </w:r>
      <w:r w:rsidRPr="000802D0">
        <w:rPr>
          <w:b/>
          <w:bCs/>
          <w:i/>
        </w:rPr>
        <w:t>Európai Halászati Alapból</w:t>
      </w:r>
      <w:r w:rsidRPr="000802D0">
        <w:rPr>
          <w:i/>
        </w:rPr>
        <w:t xml:space="preserve"> (EHA) támogatást kapott ügyfeleknek </w:t>
      </w:r>
      <w:r w:rsidRPr="000802D0">
        <w:rPr>
          <w:b/>
          <w:bCs/>
          <w:i/>
        </w:rPr>
        <w:t>2015. március 19-ig</w:t>
      </w:r>
      <w:r w:rsidRPr="000802D0">
        <w:rPr>
          <w:i/>
        </w:rPr>
        <w:t xml:space="preserve"> kell teljesíteniük a monitoring adatszolgáltatást. Az adatlap csak elektronikusan nyújtható be a Mezőgazdasági és Vidékfejlesztési Hivatalhoz (MVH).</w:t>
      </w:r>
    </w:p>
    <w:p w:rsidR="0074232B" w:rsidRPr="000802D0" w:rsidRDefault="0074232B" w:rsidP="000802D0">
      <w:pPr>
        <w:rPr>
          <w:i/>
        </w:rPr>
      </w:pPr>
      <w:r w:rsidRPr="000802D0">
        <w:rPr>
          <w:i/>
        </w:rPr>
        <w:t>Az adatszolgáltatás nagyságrendileg 40 ezer ügyfelet érint.</w:t>
      </w:r>
    </w:p>
    <w:p w:rsidR="0074232B" w:rsidRPr="000802D0" w:rsidRDefault="0074232B" w:rsidP="000802D0">
      <w:pPr>
        <w:pStyle w:val="NormalWeb"/>
        <w:rPr>
          <w:i/>
        </w:rPr>
      </w:pPr>
      <w:r w:rsidRPr="000802D0">
        <w:rPr>
          <w:i/>
        </w:rPr>
        <w:t xml:space="preserve">A tavalyi évhez hasonlóan </w:t>
      </w:r>
      <w:r w:rsidRPr="000802D0">
        <w:rPr>
          <w:b/>
          <w:bCs/>
          <w:i/>
        </w:rPr>
        <w:t>néhány jogcímre nem vonatkozik az adatszolgáltatás, ugyanakkor új jogcímekkel bővült</w:t>
      </w:r>
      <w:r w:rsidRPr="000802D0">
        <w:rPr>
          <w:i/>
        </w:rPr>
        <w:t xml:space="preserve"> az adatszolgáltatási kötelezettség és a támogatások ellenőrzéséhez szükséges kiegészítő monitoring adatszolgáltatás. Részletes tájékoztatást a </w:t>
      </w:r>
      <w:hyperlink r:id="rId21" w:history="1">
        <w:r w:rsidRPr="000802D0">
          <w:rPr>
            <w:rStyle w:val="Hyperlink"/>
            <w:i/>
          </w:rPr>
          <w:t>28/2015. (II.20.)</w:t>
        </w:r>
      </w:hyperlink>
      <w:r w:rsidRPr="000802D0">
        <w:rPr>
          <w:i/>
        </w:rPr>
        <w:t xml:space="preserve"> számú és a </w:t>
      </w:r>
      <w:hyperlink r:id="rId22" w:history="1">
        <w:r w:rsidRPr="000802D0">
          <w:rPr>
            <w:rStyle w:val="Hyperlink"/>
            <w:i/>
          </w:rPr>
          <w:t>29/2015. (II.20.)</w:t>
        </w:r>
      </w:hyperlink>
      <w:r w:rsidRPr="000802D0">
        <w:rPr>
          <w:i/>
        </w:rPr>
        <w:t xml:space="preserve"> számú MVH közlemény nyújt.</w:t>
      </w:r>
    </w:p>
    <w:p w:rsidR="0074232B" w:rsidRPr="000802D0" w:rsidRDefault="0074232B" w:rsidP="000802D0">
      <w:pPr>
        <w:spacing w:before="100" w:beforeAutospacing="1"/>
        <w:rPr>
          <w:b/>
          <w:i/>
          <w:sz w:val="28"/>
          <w:szCs w:val="28"/>
        </w:rPr>
      </w:pPr>
      <w:r w:rsidRPr="000802D0">
        <w:rPr>
          <w:b/>
          <w:i/>
          <w:sz w:val="28"/>
          <w:szCs w:val="28"/>
        </w:rPr>
        <w:t>Tájékoztató a Magyar Nemzeti Bank több pénzintézetet érintő döntéseivel kapcsolatos teendőkről</w:t>
      </w:r>
    </w:p>
    <w:p w:rsidR="0074232B" w:rsidRDefault="0074232B" w:rsidP="000802D0">
      <w:pPr>
        <w:spacing w:before="100" w:beforeAutospacing="1"/>
        <w:rPr>
          <w:i/>
        </w:rPr>
      </w:pPr>
      <w:r w:rsidRPr="000802D0">
        <w:rPr>
          <w:i/>
        </w:rPr>
        <w:t>A Mezőgazdasági és Vidékfejlesztési Hivatal (a továbbiakban: MVH) a</w:t>
      </w:r>
      <w:r w:rsidRPr="000802D0">
        <w:rPr>
          <w:b/>
          <w:bCs/>
          <w:i/>
        </w:rPr>
        <w:t xml:space="preserve"> BRB Buda Regionális Bank ZRT.</w:t>
      </w:r>
      <w:r w:rsidRPr="000802D0">
        <w:rPr>
          <w:i/>
        </w:rPr>
        <w:t xml:space="preserve"> (N-JÉ-I-7/2015. számú végzés), a </w:t>
      </w:r>
      <w:r w:rsidRPr="000802D0">
        <w:rPr>
          <w:b/>
          <w:bCs/>
          <w:i/>
        </w:rPr>
        <w:t xml:space="preserve">DRB Dél-Dunántúli Regionális Bank ZRT. </w:t>
      </w:r>
      <w:r w:rsidRPr="000802D0">
        <w:rPr>
          <w:i/>
        </w:rPr>
        <w:t xml:space="preserve">(N-JÉ-I-6/2015. számú végzés), a </w:t>
      </w:r>
      <w:r w:rsidRPr="000802D0">
        <w:rPr>
          <w:b/>
          <w:bCs/>
          <w:i/>
        </w:rPr>
        <w:t>Dél-Dunántúli Takarék Bank ZRT.</w:t>
      </w:r>
      <w:r w:rsidRPr="000802D0">
        <w:rPr>
          <w:i/>
        </w:rPr>
        <w:t xml:space="preserve"> (N-JÉ-I-4/2015. számú végzés) és az </w:t>
      </w:r>
      <w:r w:rsidRPr="000802D0">
        <w:rPr>
          <w:b/>
          <w:bCs/>
          <w:i/>
        </w:rPr>
        <w:t>ÉRB Észak-magyarországi Regionális Bank ZRT.</w:t>
      </w:r>
      <w:r w:rsidRPr="000802D0">
        <w:rPr>
          <w:i/>
        </w:rPr>
        <w:t xml:space="preserve"> (N-JÉ-I-5//2015. számú végzés) (a továbbiakban: pénzintézetek) engedélyeinek korlátozása és felfüggesztése miatt azon ügyfelek részére nem teljesíthet kifizetést, akik a felsorolt pénzintézeteknél rendelkeznek MVH-hoz bejelentett fizetési számlaszámmal. Az utalások újraindítása érdekében szükséges teendőkről a Hivatal az alábbi tájékoztatást adja:</w:t>
      </w:r>
      <w:r w:rsidRPr="000802D0">
        <w:rPr>
          <w:i/>
        </w:rPr>
        <w:br/>
      </w:r>
      <w:r w:rsidRPr="000802D0">
        <w:rPr>
          <w:i/>
        </w:rPr>
        <w:br/>
        <w:t>A Magyar Nemzeti Bank (a továbbiakban: MNB) határozatai alapján (feltételesen) visszavonta illetve korlátozta a felsorolt pénzintézetek számára kiadott pénzügyi szolgáltatási, kiegészítő pénzügyi szolgáltatási tevékenység végzésére jogosító engedélyeket és egyidejűleg az esetleges végelszámolás vagy felszámolás kezdő időpontjáig felügyeleti biztosként kirendelte a Pénzügyi Stabilitási és Felszámoló Nonprofit Korlátolt Felelősségű Társaságot (székhelye: 1071 Budapest, Damjanich u. 11-15.) (a továbbiakban: Nkft.) azzal, hogy az irányadó jogszabályi előírások alapján a pénzintézeteknél a felügyeleti biztosi teendőket az Nkft. által kijelölt két felügyeleti biztos látja el.</w:t>
      </w:r>
      <w:r w:rsidRPr="000802D0">
        <w:rPr>
          <w:i/>
        </w:rPr>
        <w:br/>
      </w:r>
      <w:r w:rsidRPr="000802D0">
        <w:rPr>
          <w:i/>
        </w:rPr>
        <w:br/>
        <w:t>Az MNB döntései alapján az MVH az esedékes kifizetéseket a pénzintézetek ügyfelei részére mindaddig nem teljesíti, amíg azok új fizetési számlaszámot nem jelentenek be. A fentiekre figyelemmel</w:t>
      </w:r>
      <w:r w:rsidRPr="000802D0">
        <w:rPr>
          <w:b/>
          <w:bCs/>
          <w:i/>
        </w:rPr>
        <w:t xml:space="preserve"> az MVH kéri valamennyi érintett ügyfelét, aki az Egységes Mezőgazdasági Ügyfél-nyilvántartási Rendszerbe az érintett pénzintézeteknél vezetett fizetési számlaszámot jelentett be, hogy egy másik pénzintézetnél nyisson új fizetési számlát és az új fizetési számlaszámot jelentse be a lenti formanyomtatványok egyikén.</w:t>
      </w:r>
      <w:r w:rsidRPr="000802D0">
        <w:rPr>
          <w:i/>
        </w:rPr>
        <w:br/>
      </w:r>
      <w:r w:rsidRPr="000802D0">
        <w:rPr>
          <w:i/>
        </w:rPr>
        <w:br/>
      </w:r>
      <w:r w:rsidRPr="000802D0">
        <w:rPr>
          <w:b/>
          <w:bCs/>
          <w:i/>
        </w:rPr>
        <w:t>A természetes személyek (magánszemélyek, őstermelők, egyéni vállalkozók) a G1010-01-es nyomtatványon, nem természetes személyek (gazdasági társaságok, egyéb szervezetek) a G1020-01-es nyomtatványon jelenthetik be új fizetési számlaszámukat! A fizetési számlaszám módosítását a nyomtatványok kitöltésével - személyesen, vagy postai úton - kell bejelenteni az MVH bármely szervezeti egységénél.</w:t>
      </w:r>
      <w:r w:rsidRPr="000802D0">
        <w:rPr>
          <w:i/>
        </w:rPr>
        <w:br/>
      </w:r>
      <w:r w:rsidRPr="000802D0">
        <w:rPr>
          <w:i/>
        </w:rPr>
        <w:br/>
        <w:t xml:space="preserve">Az adatok módosítására irányuló kérelmek formanyomtatványait </w:t>
      </w:r>
      <w:r w:rsidRPr="000802D0">
        <w:rPr>
          <w:rStyle w:val="Emphasis"/>
          <w:b/>
          <w:bCs/>
        </w:rPr>
        <w:t>A Mezőgazdasági és Vidékfejlesztési Hivatal által működtetett Egységes Mezőgazdasági Ügyfél-nyilvántartási Rendszerbe történő nyilvántartásba vétel és változás bejelentés szabályairól szóló 128/2013. (VII. 30) számú közlemény</w:t>
      </w:r>
      <w:r w:rsidRPr="000802D0">
        <w:rPr>
          <w:i/>
        </w:rPr>
        <w:t xml:space="preserve"> 1. számú, illetve 2. számú melléklete tartalmazza, amelyek az alábbi linkekre kattintva közvetlenül is elérhetőek.</w:t>
      </w:r>
      <w:r w:rsidRPr="000802D0">
        <w:rPr>
          <w:i/>
        </w:rPr>
        <w:br/>
      </w:r>
      <w:r w:rsidRPr="000802D0">
        <w:rPr>
          <w:i/>
        </w:rPr>
        <w:br/>
      </w:r>
      <w:hyperlink r:id="rId23" w:history="1">
        <w:r w:rsidRPr="000802D0">
          <w:rPr>
            <w:rStyle w:val="Hyperlink"/>
            <w:i/>
          </w:rPr>
          <w:t>G1010-01 Nyomtatvány</w:t>
        </w:r>
      </w:hyperlink>
      <w:r w:rsidRPr="000802D0">
        <w:rPr>
          <w:i/>
        </w:rPr>
        <w:br/>
      </w:r>
      <w:r w:rsidRPr="000802D0">
        <w:rPr>
          <w:i/>
        </w:rPr>
        <w:br/>
      </w:r>
      <w:hyperlink r:id="rId24" w:history="1">
        <w:r w:rsidRPr="000802D0">
          <w:rPr>
            <w:rStyle w:val="Hyperlink"/>
            <w:i/>
          </w:rPr>
          <w:t>G1020-01 Nyomtatvány</w:t>
        </w:r>
      </w:hyperlink>
      <w:r w:rsidRPr="000802D0">
        <w:rPr>
          <w:i/>
        </w:rPr>
        <w:br/>
      </w:r>
      <w:r w:rsidRPr="000802D0">
        <w:rPr>
          <w:i/>
        </w:rPr>
        <w:br/>
      </w:r>
      <w:r w:rsidRPr="000802D0">
        <w:rPr>
          <w:b/>
          <w:bCs/>
          <w:i/>
          <w:u w:val="single"/>
        </w:rPr>
        <w:t>Különösen felhívjuk a figyelmüket arra, hogy a kérelemhez csatolni kell</w:t>
      </w:r>
      <w:r w:rsidRPr="000802D0">
        <w:rPr>
          <w:i/>
        </w:rPr>
        <w:t xml:space="preserve"> az ügyfél azonosításához szükséges adatokat tartalmazó, az ügyfél nevére szóló fizetési számlaszám létezését igazoló, két hónapnál nem régebbi fizetésiszámla-kivonat másolatát, vagy a számlát vezető pénzforgalmi szolgáltatónak a kérelem benyújtási időpontját megelőző két hónapnál nem régebbi, az ügyfél azonosításához szükséges adatokat, valamint az ügyfél nevére szóló fizetési számlaszámot tartalmazó nyilatkozatát.</w:t>
      </w:r>
      <w:r w:rsidRPr="000802D0">
        <w:rPr>
          <w:i/>
        </w:rPr>
        <w:br/>
      </w:r>
      <w:r w:rsidRPr="000802D0">
        <w:rPr>
          <w:i/>
        </w:rPr>
        <w:br/>
        <w:t>A fentiektől eltérően kell eljárnia azoknak az ügyfeleknek, akik a pénzintézetekkel - az ügyfél és a pénzintézet közötti finanszírozási (hitel) kapcsolattal összefüggő - az MVH ügyfél-nyilvántartási rendszerében rögzített fizetési számlaszámra vonatkozó megállapodást (a továbbiakban: banki megállapodás) kötöttek. Amennyiben ezen ügyfelek a fizetési számlaszámukat meg kívánják változtatni, arra kizárólag abban az esetben van lehetőség, ha a banki megállapodás az Egységes Mezőgazdasági Ügyfél-nyilvántartási Rendszerből való törléséhez a pénzintézet helyett a felügyeleti biztos (vagy a későbbiekben kirendelt felszámoló vagy végelszámoló) hozzájárul.</w:t>
      </w:r>
      <w:r w:rsidRPr="000802D0">
        <w:rPr>
          <w:i/>
        </w:rPr>
        <w:br/>
      </w:r>
      <w:r w:rsidRPr="000802D0">
        <w:rPr>
          <w:i/>
        </w:rPr>
        <w:br/>
        <w:t xml:space="preserve">„Az ügyfél és a pénzügyi intézmény között létrejött, a fizetési számlaszám rögzítésére vonatkozó megállapodás megszüntetése iránti kérelem” formanyomtatványát </w:t>
      </w:r>
      <w:hyperlink r:id="rId25" w:history="1">
        <w:r w:rsidRPr="000802D0">
          <w:rPr>
            <w:rStyle w:val="Hyperlink"/>
            <w:i/>
            <w:iCs/>
          </w:rPr>
          <w:t>A Mezőgazdasági és Vidékfejlesztési Hivatal által működtetett Egységes Mezőgazdasági Ügyfél-nyilvántartási Rendszerbe történő nyilvántartásba vétel és változás bejelentés szabályairól szóló 128/2013. (VII. 30) számú közlemény</w:t>
        </w:r>
      </w:hyperlink>
      <w:r w:rsidRPr="000802D0">
        <w:rPr>
          <w:rStyle w:val="Emphasis"/>
          <w:i w:val="0"/>
        </w:rPr>
        <w:t xml:space="preserve"> </w:t>
      </w:r>
      <w:r w:rsidRPr="000802D0">
        <w:rPr>
          <w:i/>
        </w:rPr>
        <w:t>8. számú melléklete tartalmazza, amely az alábbi linkre kattintva közvetlenül is elérhető.</w:t>
      </w:r>
      <w:r>
        <w:rPr>
          <w:i/>
        </w:rPr>
        <w:t xml:space="preserve"> </w:t>
      </w:r>
    </w:p>
    <w:p w:rsidR="0074232B" w:rsidRPr="000802D0" w:rsidRDefault="0074232B" w:rsidP="000802D0">
      <w:pPr>
        <w:spacing w:before="100" w:beforeAutospacing="1"/>
        <w:rPr>
          <w:i/>
          <w:sz w:val="22"/>
          <w:szCs w:val="22"/>
        </w:rPr>
      </w:pPr>
      <w:hyperlink r:id="rId26" w:history="1">
        <w:r w:rsidRPr="000802D0">
          <w:rPr>
            <w:rStyle w:val="Hyperlink"/>
            <w:i/>
          </w:rPr>
          <w:t>G1031 Nyomtatvány</w:t>
        </w:r>
      </w:hyperlink>
    </w:p>
    <w:p w:rsidR="0074232B" w:rsidRDefault="0074232B" w:rsidP="000802D0">
      <w:pPr>
        <w:rPr>
          <w:rFonts w:ascii="Book Antiqua" w:hAnsi="Book Antiqua"/>
          <w:sz w:val="20"/>
          <w:szCs w:val="20"/>
        </w:rPr>
      </w:pPr>
    </w:p>
    <w:p w:rsidR="0074232B" w:rsidRDefault="0074232B" w:rsidP="000802D0">
      <w:pPr>
        <w:rPr>
          <w:b/>
          <w:i/>
          <w:sz w:val="28"/>
          <w:szCs w:val="28"/>
        </w:rPr>
      </w:pPr>
    </w:p>
    <w:p w:rsidR="0074232B" w:rsidRPr="000802D0" w:rsidRDefault="0074232B" w:rsidP="000802D0">
      <w:pPr>
        <w:rPr>
          <w:b/>
          <w:i/>
          <w:sz w:val="28"/>
          <w:szCs w:val="28"/>
        </w:rPr>
      </w:pPr>
      <w:r w:rsidRPr="000802D0">
        <w:rPr>
          <w:b/>
          <w:i/>
          <w:sz w:val="28"/>
          <w:szCs w:val="28"/>
        </w:rPr>
        <w:t>Megjelentek a NEA 2015. évi pályázati kiírásai</w:t>
      </w:r>
    </w:p>
    <w:p w:rsidR="0074232B" w:rsidRPr="000802D0" w:rsidRDefault="0074232B" w:rsidP="000802D0">
      <w:pPr>
        <w:spacing w:before="100" w:beforeAutospacing="1" w:after="100" w:afterAutospacing="1"/>
        <w:rPr>
          <w:i/>
        </w:rPr>
      </w:pPr>
      <w:r w:rsidRPr="000802D0">
        <w:rPr>
          <w:i/>
        </w:rPr>
        <w:t>Pályázati információs napok az alábbi helyszíneken, időpontokban kerülnek megtartásra a Koppányvölgye HACS területén: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196"/>
        <w:gridCol w:w="1842"/>
        <w:gridCol w:w="3984"/>
      </w:tblGrid>
      <w:tr w:rsidR="0074232B" w:rsidRPr="000802D0" w:rsidTr="000802D0">
        <w:tc>
          <w:tcPr>
            <w:tcW w:w="3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2B" w:rsidRPr="000802D0" w:rsidRDefault="0074232B">
            <w:pPr>
              <w:spacing w:before="100" w:beforeAutospacing="1" w:after="100" w:afterAutospacing="1"/>
              <w:rPr>
                <w:i/>
              </w:rPr>
            </w:pPr>
            <w:r w:rsidRPr="000802D0">
              <w:rPr>
                <w:i/>
              </w:rPr>
              <w:t>Dátum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2B" w:rsidRPr="000802D0" w:rsidRDefault="0074232B">
            <w:pPr>
              <w:spacing w:before="100" w:beforeAutospacing="1" w:after="100" w:afterAutospacing="1"/>
              <w:rPr>
                <w:i/>
              </w:rPr>
            </w:pPr>
            <w:r w:rsidRPr="000802D0">
              <w:rPr>
                <w:i/>
              </w:rPr>
              <w:t>Település neve</w:t>
            </w:r>
          </w:p>
        </w:tc>
        <w:tc>
          <w:tcPr>
            <w:tcW w:w="3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2B" w:rsidRPr="000802D0" w:rsidRDefault="0074232B">
            <w:pPr>
              <w:spacing w:before="100" w:beforeAutospacing="1" w:after="100" w:afterAutospacing="1"/>
              <w:rPr>
                <w:i/>
              </w:rPr>
            </w:pPr>
            <w:r w:rsidRPr="000802D0">
              <w:rPr>
                <w:i/>
              </w:rPr>
              <w:t>Helyszín címe</w:t>
            </w:r>
          </w:p>
        </w:tc>
      </w:tr>
      <w:tr w:rsidR="0074232B" w:rsidRPr="000802D0" w:rsidTr="000802D0"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2B" w:rsidRPr="000802D0" w:rsidRDefault="0074232B">
            <w:pPr>
              <w:spacing w:before="100" w:beforeAutospacing="1" w:after="100" w:afterAutospacing="1"/>
              <w:rPr>
                <w:i/>
              </w:rPr>
            </w:pPr>
            <w:r w:rsidRPr="000802D0">
              <w:rPr>
                <w:i/>
              </w:rPr>
              <w:t>2015. 03. 03. 17 órai kezdettel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2B" w:rsidRPr="000802D0" w:rsidRDefault="0074232B">
            <w:pPr>
              <w:spacing w:before="100" w:beforeAutospacing="1" w:after="100" w:afterAutospacing="1"/>
              <w:rPr>
                <w:i/>
              </w:rPr>
            </w:pPr>
            <w:r w:rsidRPr="000802D0">
              <w:rPr>
                <w:i/>
              </w:rPr>
              <w:t>Balatonszabadi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2B" w:rsidRPr="000802D0" w:rsidRDefault="0074232B">
            <w:pPr>
              <w:spacing w:before="100" w:beforeAutospacing="1" w:after="100" w:afterAutospacing="1"/>
              <w:rPr>
                <w:i/>
              </w:rPr>
            </w:pPr>
            <w:r w:rsidRPr="000802D0">
              <w:rPr>
                <w:i/>
              </w:rPr>
              <w:t>Vak Bottyán utca 133. (Művelődési Ház)</w:t>
            </w:r>
          </w:p>
        </w:tc>
      </w:tr>
      <w:tr w:rsidR="0074232B" w:rsidRPr="000802D0" w:rsidTr="000802D0">
        <w:tc>
          <w:tcPr>
            <w:tcW w:w="3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2B" w:rsidRPr="000802D0" w:rsidRDefault="0074232B">
            <w:pPr>
              <w:spacing w:before="100" w:beforeAutospacing="1" w:after="100" w:afterAutospacing="1"/>
              <w:rPr>
                <w:i/>
              </w:rPr>
            </w:pPr>
            <w:r w:rsidRPr="000802D0">
              <w:rPr>
                <w:i/>
              </w:rPr>
              <w:t>2015. 03. 05. 17 órai kezdettel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2B" w:rsidRPr="000802D0" w:rsidRDefault="0074232B">
            <w:pPr>
              <w:spacing w:before="100" w:beforeAutospacing="1" w:after="100" w:afterAutospacing="1"/>
              <w:rPr>
                <w:i/>
              </w:rPr>
            </w:pPr>
            <w:r w:rsidRPr="000802D0">
              <w:rPr>
                <w:i/>
              </w:rPr>
              <w:t>Kisbárapáti</w:t>
            </w:r>
          </w:p>
        </w:tc>
        <w:tc>
          <w:tcPr>
            <w:tcW w:w="3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232B" w:rsidRPr="000802D0" w:rsidRDefault="0074232B">
            <w:pPr>
              <w:spacing w:before="100" w:beforeAutospacing="1" w:after="100" w:afterAutospacing="1"/>
              <w:rPr>
                <w:i/>
              </w:rPr>
            </w:pPr>
            <w:r w:rsidRPr="000802D0">
              <w:rPr>
                <w:i/>
              </w:rPr>
              <w:t>Fő utca 80</w:t>
            </w:r>
            <w:r>
              <w:rPr>
                <w:i/>
              </w:rPr>
              <w:t>.</w:t>
            </w:r>
            <w:r w:rsidRPr="000802D0">
              <w:rPr>
                <w:i/>
              </w:rPr>
              <w:t xml:space="preserve"> (Művelődési Ház</w:t>
            </w:r>
            <w:r>
              <w:rPr>
                <w:i/>
              </w:rPr>
              <w:t>)</w:t>
            </w:r>
          </w:p>
        </w:tc>
      </w:tr>
    </w:tbl>
    <w:p w:rsidR="0074232B" w:rsidRDefault="0074232B" w:rsidP="000802D0">
      <w:pPr>
        <w:spacing w:before="100" w:beforeAutospacing="1"/>
        <w:rPr>
          <w:i/>
          <w:sz w:val="22"/>
          <w:szCs w:val="22"/>
        </w:rPr>
      </w:pPr>
    </w:p>
    <w:p w:rsidR="0074232B" w:rsidRPr="00245156" w:rsidRDefault="0074232B" w:rsidP="000802D0">
      <w:pPr>
        <w:spacing w:before="100" w:beforeAutospacing="1"/>
        <w:rPr>
          <w:i/>
        </w:rPr>
      </w:pPr>
      <w:r w:rsidRPr="00245156">
        <w:rPr>
          <w:i/>
        </w:rPr>
        <w:t>A Hírlevélben megjelentekkel kapcsolatban forduljon bizalommal Egyesületünk munkatársaihoz az alábbi elérhetőségeken:</w:t>
      </w:r>
    </w:p>
    <w:p w:rsidR="0074232B" w:rsidRPr="00245156" w:rsidRDefault="0074232B" w:rsidP="000802D0">
      <w:pPr>
        <w:spacing w:before="100" w:beforeAutospacing="1"/>
        <w:rPr>
          <w:i/>
        </w:rPr>
      </w:pPr>
    </w:p>
    <w:p w:rsidR="0074232B" w:rsidRPr="00245156" w:rsidRDefault="0074232B" w:rsidP="000802D0">
      <w:pPr>
        <w:rPr>
          <w:bCs/>
          <w:i/>
          <w:iCs/>
        </w:rPr>
      </w:pPr>
      <w:r w:rsidRPr="00245156">
        <w:rPr>
          <w:bCs/>
          <w:i/>
          <w:iCs/>
          <w:u w:val="single"/>
        </w:rPr>
        <w:t>Váczi Korinna</w:t>
      </w:r>
      <w:r w:rsidRPr="00245156">
        <w:rPr>
          <w:bCs/>
          <w:i/>
          <w:iCs/>
        </w:rPr>
        <w:t>, Munkaszervezet vezető</w:t>
      </w:r>
    </w:p>
    <w:p w:rsidR="0074232B" w:rsidRPr="00245156" w:rsidRDefault="0074232B" w:rsidP="000802D0">
      <w:pPr>
        <w:rPr>
          <w:bCs/>
          <w:i/>
          <w:iCs/>
        </w:rPr>
      </w:pPr>
      <w:r w:rsidRPr="00245156">
        <w:rPr>
          <w:bCs/>
          <w:i/>
          <w:iCs/>
          <w:u w:val="single"/>
        </w:rPr>
        <w:t>Horváth Richárd</w:t>
      </w:r>
      <w:r w:rsidRPr="00245156">
        <w:rPr>
          <w:bCs/>
          <w:i/>
          <w:iCs/>
        </w:rPr>
        <w:t>, Pályázatkezelő</w:t>
      </w:r>
    </w:p>
    <w:p w:rsidR="0074232B" w:rsidRPr="00245156" w:rsidRDefault="0074232B" w:rsidP="000802D0">
      <w:pPr>
        <w:rPr>
          <w:bCs/>
          <w:i/>
          <w:iCs/>
        </w:rPr>
      </w:pPr>
      <w:r w:rsidRPr="00245156">
        <w:rPr>
          <w:bCs/>
          <w:i/>
          <w:iCs/>
          <w:u w:val="single"/>
        </w:rPr>
        <w:t>Nagyné Kovács Mária</w:t>
      </w:r>
      <w:r w:rsidRPr="00245156">
        <w:rPr>
          <w:bCs/>
          <w:i/>
          <w:iCs/>
        </w:rPr>
        <w:t>, Pályázatkezelő</w:t>
      </w:r>
    </w:p>
    <w:p w:rsidR="0074232B" w:rsidRPr="00245156" w:rsidRDefault="0074232B" w:rsidP="000802D0">
      <w:pPr>
        <w:rPr>
          <w:bCs/>
          <w:i/>
          <w:iCs/>
        </w:rPr>
      </w:pPr>
      <w:r w:rsidRPr="00245156">
        <w:rPr>
          <w:bCs/>
          <w:i/>
          <w:iCs/>
        </w:rPr>
        <w:t>Tel./Fax: 84-377-542, 84/377-656</w:t>
      </w:r>
    </w:p>
    <w:p w:rsidR="0074232B" w:rsidRPr="00245156" w:rsidRDefault="0074232B" w:rsidP="000802D0">
      <w:pPr>
        <w:rPr>
          <w:bCs/>
          <w:i/>
          <w:iCs/>
        </w:rPr>
      </w:pPr>
      <w:r w:rsidRPr="00245156">
        <w:rPr>
          <w:bCs/>
          <w:i/>
          <w:iCs/>
        </w:rPr>
        <w:t>Mobil: 20/568-3389</w:t>
      </w:r>
    </w:p>
    <w:sectPr w:rsidR="0074232B" w:rsidRPr="00245156" w:rsidSect="00E135FC">
      <w:pgSz w:w="11906" w:h="16838" w:code="9"/>
      <w:pgMar w:top="1134" w:right="1134" w:bottom="1134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2B" w:rsidRDefault="0074232B">
      <w:r>
        <w:separator/>
      </w:r>
    </w:p>
  </w:endnote>
  <w:endnote w:type="continuationSeparator" w:id="0">
    <w:p w:rsidR="0074232B" w:rsidRDefault="0074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2B" w:rsidRDefault="0074232B" w:rsidP="00A82443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6" type="#_x0000_t75" style="width:477.75pt;height:48pt">
          <v:imagedata r:id="rId1" o:title=""/>
        </v:shape>
      </w:pict>
    </w:r>
  </w:p>
  <w:p w:rsidR="0074232B" w:rsidRDefault="0074232B" w:rsidP="00A82443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  <w:rPr>
        <w:rFonts w:ascii="Monotype Corsiva" w:hAnsi="Monotype Corsiva" w:cs="Monotype Corsiva"/>
        <w:sz w:val="28"/>
        <w:szCs w:val="28"/>
      </w:rPr>
    </w:pPr>
  </w:p>
  <w:p w:rsidR="0074232B" w:rsidRPr="00023DDA" w:rsidRDefault="0074232B" w:rsidP="00A82443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Koppányvölgyi Vidékfejlesztési Közhasznú Egyesület</w:t>
    </w:r>
  </w:p>
  <w:p w:rsidR="0074232B" w:rsidRPr="00023DDA" w:rsidRDefault="0074232B" w:rsidP="00A82443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7285 Törökkoppány, Kossuth L. u. 66.</w:t>
    </w:r>
  </w:p>
  <w:p w:rsidR="0074232B" w:rsidRPr="00023DDA" w:rsidRDefault="0074232B" w:rsidP="00A82443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 xml:space="preserve">Email: </w:t>
    </w:r>
    <w:hyperlink r:id="rId2" w:history="1">
      <w:r w:rsidRPr="00023DDA">
        <w:rPr>
          <w:rStyle w:val="Hyperlink"/>
          <w:b/>
          <w:bCs/>
          <w:i/>
          <w:iCs/>
        </w:rPr>
        <w:t>munkaszervezet@koppanyvolgye.t-online.hu</w:t>
      </w:r>
    </w:hyperlink>
  </w:p>
  <w:p w:rsidR="0074232B" w:rsidRPr="00023DDA" w:rsidRDefault="0074232B" w:rsidP="00A82443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Tel.: 84-377-542</w:t>
    </w:r>
  </w:p>
  <w:p w:rsidR="0074232B" w:rsidRPr="00A82443" w:rsidRDefault="0074232B" w:rsidP="00A824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2B" w:rsidRDefault="0074232B" w:rsidP="00DF7BA5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74" type="#_x0000_t75" style="width:477.75pt;height:48pt">
          <v:imagedata r:id="rId1" o:title=""/>
        </v:shape>
      </w:pict>
    </w:r>
  </w:p>
  <w:p w:rsidR="0074232B" w:rsidRDefault="0074232B" w:rsidP="00DF7BA5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  <w:rPr>
        <w:rFonts w:ascii="Monotype Corsiva" w:hAnsi="Monotype Corsiva" w:cs="Monotype Corsiva"/>
        <w:sz w:val="28"/>
        <w:szCs w:val="28"/>
      </w:rPr>
    </w:pPr>
    <w:r>
      <w:rPr>
        <w:noProof/>
      </w:rPr>
      <w:pict>
        <v:shape id="_x0000_s2063" type="#_x0000_t75" style="position:absolute;left:0;text-align:left;margin-left:396pt;margin-top:5.15pt;width:61.95pt;height:63.15pt;z-index:-251659776" filled="t" fillcolor="yellow">
          <v:fill opacity="19661f"/>
          <v:imagedata r:id="rId2" o:title=""/>
        </v:shape>
      </w:pict>
    </w:r>
  </w:p>
  <w:p w:rsidR="0074232B" w:rsidRPr="00023DDA" w:rsidRDefault="0074232B" w:rsidP="00DF7BA5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Koppányvölgyi Vidékfejlesztési Közhasznú Egyesület</w:t>
    </w:r>
  </w:p>
  <w:p w:rsidR="0074232B" w:rsidRPr="00023DDA" w:rsidRDefault="0074232B" w:rsidP="00DF7BA5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7285 Törökkoppány, Kossuth L. u. 66.</w:t>
    </w:r>
  </w:p>
  <w:p w:rsidR="0074232B" w:rsidRPr="00023DDA" w:rsidRDefault="0074232B" w:rsidP="00DF7BA5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 xml:space="preserve">Email: </w:t>
    </w:r>
    <w:hyperlink r:id="rId3" w:history="1">
      <w:r w:rsidRPr="00023DDA">
        <w:rPr>
          <w:rStyle w:val="Hyperlink"/>
          <w:b/>
          <w:bCs/>
          <w:i/>
          <w:iCs/>
        </w:rPr>
        <w:t>munkaszervezet@koppanyvolgye.t-online.hu</w:t>
      </w:r>
    </w:hyperlink>
  </w:p>
  <w:p w:rsidR="0074232B" w:rsidRPr="00023DDA" w:rsidRDefault="0074232B" w:rsidP="00DF7BA5">
    <w:pPr>
      <w:pStyle w:val="Footer"/>
      <w:tabs>
        <w:tab w:val="clear" w:pos="4536"/>
        <w:tab w:val="clear" w:pos="9072"/>
        <w:tab w:val="left" w:pos="1725"/>
      </w:tabs>
      <w:jc w:val="center"/>
      <w:rPr>
        <w:b/>
        <w:bCs/>
        <w:i/>
        <w:iCs/>
      </w:rPr>
    </w:pPr>
    <w:r w:rsidRPr="00023DDA">
      <w:rPr>
        <w:b/>
        <w:bCs/>
        <w:i/>
        <w:iCs/>
      </w:rPr>
      <w:t>Tel.: 84-377-542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2B" w:rsidRDefault="0074232B">
      <w:r>
        <w:separator/>
      </w:r>
    </w:p>
  </w:footnote>
  <w:footnote w:type="continuationSeparator" w:id="0">
    <w:p w:rsidR="0074232B" w:rsidRDefault="00742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2B" w:rsidRDefault="0074232B" w:rsidP="00A8244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387pt;margin-top:12.25pt;width:81pt;height:54.25pt;z-index:251657728" o:allowoverlap="f" fillcolor="window">
          <v:imagedata r:id="rId1" o:title="" blacklevel="1966f"/>
          <w10:wrap type="square"/>
        </v:shape>
      </w:pict>
    </w:r>
    <w:r>
      <w:rPr>
        <w:noProof/>
      </w:rPr>
      <w:pict>
        <v:shape id="_x0000_s2060" type="#_x0000_t75" style="position:absolute;margin-left:314.85pt;margin-top:12.25pt;width:53.1pt;height:54.15pt;z-index:-251657728" filled="t" fillcolor="yellow">
          <v:fill opacity="19661f"/>
          <v:imagedata r:id="rId2" o:title=""/>
        </v:shape>
      </w:pict>
    </w:r>
  </w:p>
  <w:p w:rsidR="0074232B" w:rsidRDefault="0074232B" w:rsidP="00A82443">
    <w:pPr>
      <w:pStyle w:val="Header"/>
    </w:pPr>
    <w:r>
      <w:rPr>
        <w:rFonts w:ascii="Arial" w:hAnsi="Arial" w:cs="Arial"/>
        <w:color w:val="666666"/>
        <w:sz w:val="20"/>
        <w:szCs w:val="20"/>
      </w:rPr>
      <w:t xml:space="preserve"> </w:t>
    </w:r>
    <w:hyperlink r:id="rId3" w:history="1">
      <w:r>
        <w:pict>
          <v:shape id="_x0000_i1062" type="#_x0000_t75" style="width:83.25pt;height:37.5pt">
            <v:imagedata r:id="rId4" o:title=""/>
          </v:shape>
        </w:pict>
      </w:r>
      <w:r>
        <w:t xml:space="preserve">      </w:t>
      </w:r>
      <w:r w:rsidRPr="008B471A">
        <w:rPr>
          <w:rFonts w:ascii="Arial" w:hAnsi="Arial" w:cs="Arial"/>
          <w:color w:val="B5121B"/>
          <w:sz w:val="20"/>
          <w:szCs w:val="20"/>
        </w:rPr>
        <w:pict>
          <v:shape id="_x0000_i1063" type="#_x0000_t75" alt="" title="&quot;&quot;" style="width:126pt;height:30.75pt" o:button="t">
            <v:imagedata r:id="rId5" r:href="rId6"/>
          </v:shape>
        </w:pict>
      </w:r>
    </w:hyperlink>
    <w:r>
      <w:rPr>
        <w:rFonts w:ascii="Arial" w:hAnsi="Arial" w:cs="Arial"/>
        <w:color w:val="666666"/>
        <w:sz w:val="20"/>
        <w:szCs w:val="20"/>
      </w:rPr>
      <w:t xml:space="preserve">   </w:t>
    </w:r>
    <w:r>
      <w:pict>
        <v:shape id="_x0000_i1064" type="#_x0000_t75" style="width:56.25pt;height:42pt">
          <v:imagedata r:id="rId7" o:title=""/>
        </v:shape>
      </w:pict>
    </w:r>
    <w:r>
      <w:t xml:space="preserve"> </w:t>
    </w:r>
  </w:p>
  <w:p w:rsidR="0074232B" w:rsidRPr="002C0F1F" w:rsidRDefault="0074232B" w:rsidP="00A82443">
    <w:pPr>
      <w:pStyle w:val="Header"/>
      <w:rPr>
        <w:sz w:val="20"/>
        <w:szCs w:val="20"/>
      </w:rPr>
    </w:pPr>
    <w:r>
      <w:rPr>
        <w:sz w:val="20"/>
        <w:szCs w:val="20"/>
      </w:rPr>
      <w:t xml:space="preserve">    </w:t>
    </w:r>
    <w:r w:rsidRPr="002C0F1F">
      <w:rPr>
        <w:sz w:val="20"/>
        <w:szCs w:val="20"/>
      </w:rPr>
      <w:t>Európai Mezőgazdasági Vidékfejlesztési Alap:</w:t>
    </w:r>
  </w:p>
  <w:p w:rsidR="0074232B" w:rsidRPr="002C0F1F" w:rsidRDefault="0074232B" w:rsidP="00A82443">
    <w:pPr>
      <w:pStyle w:val="Header"/>
      <w:rPr>
        <w:sz w:val="20"/>
        <w:szCs w:val="20"/>
      </w:rPr>
    </w:pPr>
    <w:r>
      <w:rPr>
        <w:sz w:val="20"/>
        <w:szCs w:val="20"/>
      </w:rPr>
      <w:t xml:space="preserve">    a</w:t>
    </w:r>
    <w:r w:rsidRPr="002C0F1F">
      <w:rPr>
        <w:sz w:val="20"/>
        <w:szCs w:val="20"/>
      </w:rPr>
      <w:t xml:space="preserve"> vidéki területekbe beruházó Európa</w:t>
    </w:r>
    <w:r>
      <w:t xml:space="preserve">                  </w:t>
    </w:r>
  </w:p>
  <w:p w:rsidR="0074232B" w:rsidRPr="00A82443" w:rsidRDefault="0074232B" w:rsidP="00A824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2B" w:rsidRDefault="0074232B" w:rsidP="00DF7BA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378pt;margin-top:12.25pt;width:81pt;height:54.25pt;z-index:251655680" o:allowoverlap="f" fillcolor="window">
          <v:imagedata r:id="rId1" o:title="" blacklevel="1966f"/>
          <w10:wrap type="square"/>
        </v:shape>
      </w:pict>
    </w:r>
    <w:r>
      <w:rPr>
        <w:noProof/>
      </w:rPr>
      <w:pict>
        <v:shape id="_x0000_s2062" type="#_x0000_t75" style="position:absolute;margin-left:306pt;margin-top:12.25pt;width:53.1pt;height:54.15pt;z-index:-251656704" filled="t" fillcolor="yellow">
          <v:fill opacity="19661f"/>
          <v:imagedata r:id="rId2" o:title=""/>
        </v:shape>
      </w:pict>
    </w:r>
  </w:p>
  <w:p w:rsidR="0074232B" w:rsidRDefault="0074232B" w:rsidP="002C0F1F">
    <w:pPr>
      <w:pStyle w:val="Header"/>
    </w:pPr>
    <w:r>
      <w:rPr>
        <w:rFonts w:ascii="Arial" w:hAnsi="Arial" w:cs="Arial"/>
        <w:color w:val="666666"/>
        <w:sz w:val="20"/>
        <w:szCs w:val="20"/>
      </w:rPr>
      <w:t xml:space="preserve"> </w:t>
    </w:r>
    <w:r w:rsidRPr="008B471A">
      <w:rPr>
        <w:rFonts w:ascii="Arial" w:hAnsi="Arial" w:cs="Arial"/>
        <w:color w:val="666666"/>
        <w:sz w:val="20"/>
        <w:szCs w:val="20"/>
      </w:rPr>
      <w:pict>
        <v:shape id="_x0000_i1070" type="#_x0000_t75" style="width:83.25pt;height:37.5pt">
          <v:imagedata r:id="rId3" o:title=""/>
        </v:shape>
      </w:pict>
    </w:r>
    <w:r>
      <w:rPr>
        <w:rFonts w:ascii="Arial" w:hAnsi="Arial" w:cs="Arial"/>
        <w:color w:val="666666"/>
        <w:sz w:val="20"/>
        <w:szCs w:val="20"/>
      </w:rPr>
      <w:t xml:space="preserve">  </w:t>
    </w:r>
    <w:hyperlink r:id="rId4" w:history="1">
      <w:r w:rsidRPr="008B471A">
        <w:rPr>
          <w:rFonts w:ascii="Arial" w:hAnsi="Arial" w:cs="Arial"/>
          <w:color w:val="B5121B"/>
          <w:sz w:val="20"/>
          <w:szCs w:val="20"/>
        </w:rPr>
        <w:pict>
          <v:shape id="_x0000_i1071" type="#_x0000_t75" alt="" title="&quot;&quot;" style="width:140.25pt;height:40.5pt" o:button="t">
            <v:imagedata r:id="rId6" r:href="rId5"/>
          </v:shape>
        </w:pict>
      </w:r>
    </w:hyperlink>
    <w:r>
      <w:rPr>
        <w:rFonts w:ascii="Arial" w:hAnsi="Arial" w:cs="Arial"/>
        <w:color w:val="666666"/>
        <w:sz w:val="20"/>
        <w:szCs w:val="20"/>
      </w:rPr>
      <w:t xml:space="preserve">   </w:t>
    </w:r>
    <w:r>
      <w:pict>
        <v:shape id="_x0000_i1072" type="#_x0000_t75" style="width:54.75pt;height:41.25pt">
          <v:imagedata r:id="rId7" o:title=""/>
        </v:shape>
      </w:pict>
    </w:r>
    <w:r>
      <w:t xml:space="preserve"> </w:t>
    </w:r>
  </w:p>
  <w:p w:rsidR="0074232B" w:rsidRPr="002C0F1F" w:rsidRDefault="0074232B" w:rsidP="002C0F1F">
    <w:pPr>
      <w:pStyle w:val="Header"/>
      <w:rPr>
        <w:sz w:val="20"/>
        <w:szCs w:val="20"/>
      </w:rPr>
    </w:pPr>
    <w:r>
      <w:rPr>
        <w:sz w:val="20"/>
        <w:szCs w:val="20"/>
      </w:rPr>
      <w:t xml:space="preserve">    </w:t>
    </w:r>
    <w:r w:rsidRPr="002C0F1F">
      <w:rPr>
        <w:sz w:val="20"/>
        <w:szCs w:val="20"/>
      </w:rPr>
      <w:t>Európai Mezőgazdasági Vidékfejlesztési Alap:</w:t>
    </w:r>
  </w:p>
  <w:p w:rsidR="0074232B" w:rsidRPr="002C0F1F" w:rsidRDefault="0074232B" w:rsidP="00DF7BA5">
    <w:pPr>
      <w:pStyle w:val="Header"/>
      <w:rPr>
        <w:sz w:val="20"/>
        <w:szCs w:val="20"/>
      </w:rPr>
    </w:pPr>
    <w:r>
      <w:rPr>
        <w:sz w:val="20"/>
        <w:szCs w:val="20"/>
      </w:rPr>
      <w:t xml:space="preserve">    a</w:t>
    </w:r>
    <w:r w:rsidRPr="002C0F1F">
      <w:rPr>
        <w:sz w:val="20"/>
        <w:szCs w:val="20"/>
      </w:rPr>
      <w:t xml:space="preserve"> vidéki területekbe beruházó Európa</w:t>
    </w:r>
    <w:r>
      <w:t xml:space="preserve">                  </w:t>
    </w:r>
  </w:p>
  <w:p w:rsidR="0074232B" w:rsidRDefault="00742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C5D48"/>
    <w:multiLevelType w:val="hybridMultilevel"/>
    <w:tmpl w:val="9B660A38"/>
    <w:lvl w:ilvl="0" w:tplc="527E44D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1E146A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704ED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E93E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3CE38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0FF9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EF80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A3F1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9024B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A0766"/>
    <w:multiLevelType w:val="multilevel"/>
    <w:tmpl w:val="07F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D5F5B"/>
    <w:multiLevelType w:val="multilevel"/>
    <w:tmpl w:val="E0DABE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A247F6C"/>
    <w:multiLevelType w:val="hybridMultilevel"/>
    <w:tmpl w:val="71B6EB16"/>
    <w:lvl w:ilvl="0" w:tplc="5330AA08"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CD0ACD"/>
    <w:multiLevelType w:val="hybridMultilevel"/>
    <w:tmpl w:val="2B5E0502"/>
    <w:lvl w:ilvl="0" w:tplc="4E7C480C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A08C0"/>
    <w:multiLevelType w:val="multilevel"/>
    <w:tmpl w:val="B196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6B05E5"/>
    <w:multiLevelType w:val="hybridMultilevel"/>
    <w:tmpl w:val="99249186"/>
    <w:lvl w:ilvl="0" w:tplc="272627A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DCB98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D46F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40DD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1C9FB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4A8BB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8F03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C40A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2D14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F7B9A"/>
    <w:multiLevelType w:val="hybridMultilevel"/>
    <w:tmpl w:val="28D01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17C3E"/>
    <w:multiLevelType w:val="multilevel"/>
    <w:tmpl w:val="4D8EB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1017F93"/>
    <w:multiLevelType w:val="multilevel"/>
    <w:tmpl w:val="22F2E4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FC57669"/>
    <w:multiLevelType w:val="multilevel"/>
    <w:tmpl w:val="71B6EB16"/>
    <w:lvl w:ilvl="0">
      <w:numFmt w:val="bullet"/>
      <w:lvlText w:val="-"/>
      <w:lvlJc w:val="left"/>
      <w:pPr>
        <w:tabs>
          <w:tab w:val="num" w:pos="1003"/>
        </w:tabs>
        <w:ind w:left="1003" w:hanging="283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302CD"/>
    <w:multiLevelType w:val="multilevel"/>
    <w:tmpl w:val="23BC3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F8364F8"/>
    <w:multiLevelType w:val="multilevel"/>
    <w:tmpl w:val="831AE4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653D25A4"/>
    <w:multiLevelType w:val="multilevel"/>
    <w:tmpl w:val="5E5092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AA7615E"/>
    <w:multiLevelType w:val="hybridMultilevel"/>
    <w:tmpl w:val="56A68A7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726FE2"/>
    <w:multiLevelType w:val="hybridMultilevel"/>
    <w:tmpl w:val="E952B4DA"/>
    <w:lvl w:ilvl="0" w:tplc="BC72F8B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52B0E2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5A6EA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C2BDA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3C01A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F26C2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A53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2C31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765BF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091F0A"/>
    <w:multiLevelType w:val="multilevel"/>
    <w:tmpl w:val="D350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9A92AF0"/>
    <w:multiLevelType w:val="hybridMultilevel"/>
    <w:tmpl w:val="09EAC604"/>
    <w:lvl w:ilvl="0" w:tplc="3FB4711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0B87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2317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6C00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25C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B0B53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20FB2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90333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663FC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6B3B3D"/>
    <w:multiLevelType w:val="multilevel"/>
    <w:tmpl w:val="B2F29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16"/>
  </w:num>
  <w:num w:numId="8">
    <w:abstractNumId w:val="8"/>
  </w:num>
  <w:num w:numId="9">
    <w:abstractNumId w:val="4"/>
  </w:num>
  <w:num w:numId="10">
    <w:abstractNumId w:val="17"/>
  </w:num>
  <w:num w:numId="11">
    <w:abstractNumId w:val="15"/>
  </w:num>
  <w:num w:numId="12">
    <w:abstractNumId w:val="6"/>
  </w:num>
  <w:num w:numId="13">
    <w:abstractNumId w:val="0"/>
  </w:num>
  <w:num w:numId="14">
    <w:abstractNumId w:val="5"/>
  </w:num>
  <w:num w:numId="15">
    <w:abstractNumId w:val="7"/>
  </w:num>
  <w:num w:numId="16">
    <w:abstractNumId w:val="3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FB5"/>
    <w:rsid w:val="0000691B"/>
    <w:rsid w:val="000111A0"/>
    <w:rsid w:val="00022CE4"/>
    <w:rsid w:val="00023DDA"/>
    <w:rsid w:val="00024AD9"/>
    <w:rsid w:val="0003514E"/>
    <w:rsid w:val="00037D8A"/>
    <w:rsid w:val="00041CB9"/>
    <w:rsid w:val="000628D1"/>
    <w:rsid w:val="000802D0"/>
    <w:rsid w:val="00085A0A"/>
    <w:rsid w:val="00087645"/>
    <w:rsid w:val="00087F06"/>
    <w:rsid w:val="00092F2F"/>
    <w:rsid w:val="000972C5"/>
    <w:rsid w:val="000B6770"/>
    <w:rsid w:val="000B748D"/>
    <w:rsid w:val="000D3670"/>
    <w:rsid w:val="000D7C08"/>
    <w:rsid w:val="000F1933"/>
    <w:rsid w:val="000F1C30"/>
    <w:rsid w:val="000F3ADB"/>
    <w:rsid w:val="000F5C37"/>
    <w:rsid w:val="00107282"/>
    <w:rsid w:val="001074E3"/>
    <w:rsid w:val="0010782B"/>
    <w:rsid w:val="0011083C"/>
    <w:rsid w:val="00111545"/>
    <w:rsid w:val="00113984"/>
    <w:rsid w:val="00115E2B"/>
    <w:rsid w:val="00121ED3"/>
    <w:rsid w:val="001236FE"/>
    <w:rsid w:val="00125509"/>
    <w:rsid w:val="0012567A"/>
    <w:rsid w:val="00127E0C"/>
    <w:rsid w:val="001307D8"/>
    <w:rsid w:val="00130D41"/>
    <w:rsid w:val="00133414"/>
    <w:rsid w:val="00137956"/>
    <w:rsid w:val="00143C92"/>
    <w:rsid w:val="0014648E"/>
    <w:rsid w:val="00150909"/>
    <w:rsid w:val="00152DFF"/>
    <w:rsid w:val="0015461E"/>
    <w:rsid w:val="001571B6"/>
    <w:rsid w:val="001608FC"/>
    <w:rsid w:val="001657F8"/>
    <w:rsid w:val="00166AD7"/>
    <w:rsid w:val="001678B4"/>
    <w:rsid w:val="00170A6E"/>
    <w:rsid w:val="001749F6"/>
    <w:rsid w:val="00175315"/>
    <w:rsid w:val="00175CE8"/>
    <w:rsid w:val="00191421"/>
    <w:rsid w:val="00192EFE"/>
    <w:rsid w:val="00197BF1"/>
    <w:rsid w:val="00197D8C"/>
    <w:rsid w:val="00197F91"/>
    <w:rsid w:val="001A0230"/>
    <w:rsid w:val="001A4482"/>
    <w:rsid w:val="001A5A1D"/>
    <w:rsid w:val="001A60FB"/>
    <w:rsid w:val="001A7996"/>
    <w:rsid w:val="001B1BAB"/>
    <w:rsid w:val="001B68D9"/>
    <w:rsid w:val="001C0FDE"/>
    <w:rsid w:val="001C18FB"/>
    <w:rsid w:val="001C6532"/>
    <w:rsid w:val="001C7827"/>
    <w:rsid w:val="001D14B9"/>
    <w:rsid w:val="001D1F2F"/>
    <w:rsid w:val="001E1F36"/>
    <w:rsid w:val="001E357E"/>
    <w:rsid w:val="001E3915"/>
    <w:rsid w:val="001E47B5"/>
    <w:rsid w:val="001E4EED"/>
    <w:rsid w:val="001F4B4F"/>
    <w:rsid w:val="00200475"/>
    <w:rsid w:val="00201BD3"/>
    <w:rsid w:val="0020590D"/>
    <w:rsid w:val="00214247"/>
    <w:rsid w:val="00221959"/>
    <w:rsid w:val="00226629"/>
    <w:rsid w:val="002424D9"/>
    <w:rsid w:val="00245156"/>
    <w:rsid w:val="0025621A"/>
    <w:rsid w:val="00256B37"/>
    <w:rsid w:val="00261097"/>
    <w:rsid w:val="00265037"/>
    <w:rsid w:val="00271F45"/>
    <w:rsid w:val="00274263"/>
    <w:rsid w:val="002818AD"/>
    <w:rsid w:val="00287D3E"/>
    <w:rsid w:val="00295D8D"/>
    <w:rsid w:val="00297CEF"/>
    <w:rsid w:val="002B25B7"/>
    <w:rsid w:val="002C0521"/>
    <w:rsid w:val="002C0F1F"/>
    <w:rsid w:val="002C1E55"/>
    <w:rsid w:val="002C2476"/>
    <w:rsid w:val="002C5CD2"/>
    <w:rsid w:val="002C776E"/>
    <w:rsid w:val="002D15DD"/>
    <w:rsid w:val="002D2A74"/>
    <w:rsid w:val="002D47FE"/>
    <w:rsid w:val="002E56A0"/>
    <w:rsid w:val="002E6119"/>
    <w:rsid w:val="002E7904"/>
    <w:rsid w:val="002E7EC8"/>
    <w:rsid w:val="002F0927"/>
    <w:rsid w:val="002F0D3F"/>
    <w:rsid w:val="002F7650"/>
    <w:rsid w:val="00301541"/>
    <w:rsid w:val="003017CB"/>
    <w:rsid w:val="0030674E"/>
    <w:rsid w:val="00312D98"/>
    <w:rsid w:val="00317C70"/>
    <w:rsid w:val="00321FDB"/>
    <w:rsid w:val="00322FE1"/>
    <w:rsid w:val="0032450F"/>
    <w:rsid w:val="00333E0D"/>
    <w:rsid w:val="00340277"/>
    <w:rsid w:val="00341024"/>
    <w:rsid w:val="003441CA"/>
    <w:rsid w:val="0035042A"/>
    <w:rsid w:val="00362BAE"/>
    <w:rsid w:val="00377862"/>
    <w:rsid w:val="00380439"/>
    <w:rsid w:val="00394EC9"/>
    <w:rsid w:val="00396D89"/>
    <w:rsid w:val="003A4208"/>
    <w:rsid w:val="003A52D0"/>
    <w:rsid w:val="003B275B"/>
    <w:rsid w:val="003C03FC"/>
    <w:rsid w:val="003C0465"/>
    <w:rsid w:val="003C4AEB"/>
    <w:rsid w:val="003D1032"/>
    <w:rsid w:val="003D74D2"/>
    <w:rsid w:val="003E5726"/>
    <w:rsid w:val="003E64DD"/>
    <w:rsid w:val="003E75CF"/>
    <w:rsid w:val="003F4899"/>
    <w:rsid w:val="003F6704"/>
    <w:rsid w:val="00407A4A"/>
    <w:rsid w:val="00412A46"/>
    <w:rsid w:val="004137C7"/>
    <w:rsid w:val="00414E4B"/>
    <w:rsid w:val="00417AA4"/>
    <w:rsid w:val="00420964"/>
    <w:rsid w:val="00423A19"/>
    <w:rsid w:val="00424CE9"/>
    <w:rsid w:val="00431B5B"/>
    <w:rsid w:val="004358A3"/>
    <w:rsid w:val="004362E8"/>
    <w:rsid w:val="004401BD"/>
    <w:rsid w:val="0044687F"/>
    <w:rsid w:val="0044770C"/>
    <w:rsid w:val="004565A2"/>
    <w:rsid w:val="00462B03"/>
    <w:rsid w:val="00462E30"/>
    <w:rsid w:val="00463187"/>
    <w:rsid w:val="00470454"/>
    <w:rsid w:val="004727F4"/>
    <w:rsid w:val="00476F92"/>
    <w:rsid w:val="00477707"/>
    <w:rsid w:val="00480E59"/>
    <w:rsid w:val="00484FA3"/>
    <w:rsid w:val="00492A3F"/>
    <w:rsid w:val="00494079"/>
    <w:rsid w:val="004A04DF"/>
    <w:rsid w:val="004A1502"/>
    <w:rsid w:val="004A24FF"/>
    <w:rsid w:val="004A4B95"/>
    <w:rsid w:val="004A5CAA"/>
    <w:rsid w:val="004B19C7"/>
    <w:rsid w:val="004B6ED5"/>
    <w:rsid w:val="004C1C0A"/>
    <w:rsid w:val="004C6665"/>
    <w:rsid w:val="004D19EC"/>
    <w:rsid w:val="004D6F6E"/>
    <w:rsid w:val="004D7416"/>
    <w:rsid w:val="004E06C8"/>
    <w:rsid w:val="004E18EE"/>
    <w:rsid w:val="004E59CB"/>
    <w:rsid w:val="004E683E"/>
    <w:rsid w:val="004F0025"/>
    <w:rsid w:val="004F4E04"/>
    <w:rsid w:val="004F7CD1"/>
    <w:rsid w:val="00515976"/>
    <w:rsid w:val="00522FCD"/>
    <w:rsid w:val="00523B66"/>
    <w:rsid w:val="00526121"/>
    <w:rsid w:val="00530125"/>
    <w:rsid w:val="00543931"/>
    <w:rsid w:val="00544D1E"/>
    <w:rsid w:val="005501FF"/>
    <w:rsid w:val="005507AF"/>
    <w:rsid w:val="00552BC3"/>
    <w:rsid w:val="00553197"/>
    <w:rsid w:val="00556404"/>
    <w:rsid w:val="00557375"/>
    <w:rsid w:val="00561DFB"/>
    <w:rsid w:val="00563D6C"/>
    <w:rsid w:val="00565AD6"/>
    <w:rsid w:val="005723B2"/>
    <w:rsid w:val="00577D52"/>
    <w:rsid w:val="00580966"/>
    <w:rsid w:val="00581E6C"/>
    <w:rsid w:val="005846A3"/>
    <w:rsid w:val="00585853"/>
    <w:rsid w:val="00586224"/>
    <w:rsid w:val="0059315D"/>
    <w:rsid w:val="00594A9D"/>
    <w:rsid w:val="00594E43"/>
    <w:rsid w:val="00595958"/>
    <w:rsid w:val="005A5BC2"/>
    <w:rsid w:val="005A5C6C"/>
    <w:rsid w:val="005A6ABF"/>
    <w:rsid w:val="005B059D"/>
    <w:rsid w:val="005B6E72"/>
    <w:rsid w:val="005C0C8B"/>
    <w:rsid w:val="005C4A7F"/>
    <w:rsid w:val="005C506D"/>
    <w:rsid w:val="005C5AC5"/>
    <w:rsid w:val="005C5C37"/>
    <w:rsid w:val="005D03E8"/>
    <w:rsid w:val="005D7DAA"/>
    <w:rsid w:val="005E1AEF"/>
    <w:rsid w:val="005E22F1"/>
    <w:rsid w:val="005E294C"/>
    <w:rsid w:val="005E439F"/>
    <w:rsid w:val="005E4890"/>
    <w:rsid w:val="005E6A73"/>
    <w:rsid w:val="005F61A2"/>
    <w:rsid w:val="005F725B"/>
    <w:rsid w:val="00603586"/>
    <w:rsid w:val="006036CD"/>
    <w:rsid w:val="006077B7"/>
    <w:rsid w:val="00616B7E"/>
    <w:rsid w:val="006170A7"/>
    <w:rsid w:val="006209EF"/>
    <w:rsid w:val="006272A2"/>
    <w:rsid w:val="0063742F"/>
    <w:rsid w:val="00645C29"/>
    <w:rsid w:val="00651141"/>
    <w:rsid w:val="00651A0C"/>
    <w:rsid w:val="00656D6D"/>
    <w:rsid w:val="00661185"/>
    <w:rsid w:val="0066472D"/>
    <w:rsid w:val="00670B57"/>
    <w:rsid w:val="006724D1"/>
    <w:rsid w:val="00676D22"/>
    <w:rsid w:val="00677B00"/>
    <w:rsid w:val="00680813"/>
    <w:rsid w:val="00681E60"/>
    <w:rsid w:val="00683293"/>
    <w:rsid w:val="00692CC3"/>
    <w:rsid w:val="006952C2"/>
    <w:rsid w:val="0069694D"/>
    <w:rsid w:val="006A172D"/>
    <w:rsid w:val="006A2C12"/>
    <w:rsid w:val="006A5C76"/>
    <w:rsid w:val="006B1DC6"/>
    <w:rsid w:val="006B4B9B"/>
    <w:rsid w:val="006C14DB"/>
    <w:rsid w:val="006C39C9"/>
    <w:rsid w:val="006C613C"/>
    <w:rsid w:val="006D144F"/>
    <w:rsid w:val="006D3494"/>
    <w:rsid w:val="006E299C"/>
    <w:rsid w:val="006F459C"/>
    <w:rsid w:val="007069D6"/>
    <w:rsid w:val="00711735"/>
    <w:rsid w:val="00716584"/>
    <w:rsid w:val="007225B0"/>
    <w:rsid w:val="007278AE"/>
    <w:rsid w:val="0074232B"/>
    <w:rsid w:val="007456B6"/>
    <w:rsid w:val="0075069D"/>
    <w:rsid w:val="0075080F"/>
    <w:rsid w:val="00762D48"/>
    <w:rsid w:val="00766874"/>
    <w:rsid w:val="007735B8"/>
    <w:rsid w:val="007739C1"/>
    <w:rsid w:val="0079297A"/>
    <w:rsid w:val="007959C5"/>
    <w:rsid w:val="007979B1"/>
    <w:rsid w:val="007A4F7B"/>
    <w:rsid w:val="007A59D9"/>
    <w:rsid w:val="007B3D1A"/>
    <w:rsid w:val="007B7EA6"/>
    <w:rsid w:val="007C3623"/>
    <w:rsid w:val="007C3B08"/>
    <w:rsid w:val="007C5F59"/>
    <w:rsid w:val="007D47CD"/>
    <w:rsid w:val="007D70B6"/>
    <w:rsid w:val="007D7DAA"/>
    <w:rsid w:val="007E75E0"/>
    <w:rsid w:val="007E7AF8"/>
    <w:rsid w:val="007F6C8B"/>
    <w:rsid w:val="008007CF"/>
    <w:rsid w:val="00803708"/>
    <w:rsid w:val="008046E1"/>
    <w:rsid w:val="008048C4"/>
    <w:rsid w:val="008101AF"/>
    <w:rsid w:val="00813076"/>
    <w:rsid w:val="008131E7"/>
    <w:rsid w:val="00823695"/>
    <w:rsid w:val="00824434"/>
    <w:rsid w:val="00825D73"/>
    <w:rsid w:val="0082711A"/>
    <w:rsid w:val="00833B04"/>
    <w:rsid w:val="00846FB5"/>
    <w:rsid w:val="00865B6A"/>
    <w:rsid w:val="00870684"/>
    <w:rsid w:val="00872894"/>
    <w:rsid w:val="00877287"/>
    <w:rsid w:val="008859EA"/>
    <w:rsid w:val="00892637"/>
    <w:rsid w:val="0089397D"/>
    <w:rsid w:val="00893F7A"/>
    <w:rsid w:val="008965D2"/>
    <w:rsid w:val="008A0890"/>
    <w:rsid w:val="008A63F9"/>
    <w:rsid w:val="008B08B9"/>
    <w:rsid w:val="008B1F1E"/>
    <w:rsid w:val="008B471A"/>
    <w:rsid w:val="008B562B"/>
    <w:rsid w:val="008C0B59"/>
    <w:rsid w:val="008C358B"/>
    <w:rsid w:val="008C5636"/>
    <w:rsid w:val="008D4F77"/>
    <w:rsid w:val="008E23B3"/>
    <w:rsid w:val="008E2CA0"/>
    <w:rsid w:val="008E3172"/>
    <w:rsid w:val="008F34C8"/>
    <w:rsid w:val="00903843"/>
    <w:rsid w:val="00912C04"/>
    <w:rsid w:val="0091714D"/>
    <w:rsid w:val="00917421"/>
    <w:rsid w:val="00924B37"/>
    <w:rsid w:val="00937ADC"/>
    <w:rsid w:val="0094365E"/>
    <w:rsid w:val="0094406A"/>
    <w:rsid w:val="009475B3"/>
    <w:rsid w:val="009502BF"/>
    <w:rsid w:val="00963C7E"/>
    <w:rsid w:val="00965520"/>
    <w:rsid w:val="0097697B"/>
    <w:rsid w:val="00980A28"/>
    <w:rsid w:val="00982300"/>
    <w:rsid w:val="00983B75"/>
    <w:rsid w:val="00984B5E"/>
    <w:rsid w:val="00990748"/>
    <w:rsid w:val="009A30C0"/>
    <w:rsid w:val="009A3F2F"/>
    <w:rsid w:val="009A50D4"/>
    <w:rsid w:val="009B1FBD"/>
    <w:rsid w:val="009B4212"/>
    <w:rsid w:val="009B5DD4"/>
    <w:rsid w:val="009B67C1"/>
    <w:rsid w:val="009C41BC"/>
    <w:rsid w:val="009C5C31"/>
    <w:rsid w:val="009D1A88"/>
    <w:rsid w:val="009E11F0"/>
    <w:rsid w:val="009E3AEF"/>
    <w:rsid w:val="009E6FD2"/>
    <w:rsid w:val="009E793F"/>
    <w:rsid w:val="009F61FF"/>
    <w:rsid w:val="00A0146F"/>
    <w:rsid w:val="00A05846"/>
    <w:rsid w:val="00A0653E"/>
    <w:rsid w:val="00A06C3F"/>
    <w:rsid w:val="00A123A0"/>
    <w:rsid w:val="00A14FAA"/>
    <w:rsid w:val="00A16A72"/>
    <w:rsid w:val="00A259E2"/>
    <w:rsid w:val="00A351FD"/>
    <w:rsid w:val="00A37EBC"/>
    <w:rsid w:val="00A524FF"/>
    <w:rsid w:val="00A5371E"/>
    <w:rsid w:val="00A53990"/>
    <w:rsid w:val="00A60261"/>
    <w:rsid w:val="00A606E1"/>
    <w:rsid w:val="00A6182C"/>
    <w:rsid w:val="00A63BE2"/>
    <w:rsid w:val="00A63E62"/>
    <w:rsid w:val="00A65426"/>
    <w:rsid w:val="00A67612"/>
    <w:rsid w:val="00A71D12"/>
    <w:rsid w:val="00A73C78"/>
    <w:rsid w:val="00A82443"/>
    <w:rsid w:val="00A82E52"/>
    <w:rsid w:val="00A849F5"/>
    <w:rsid w:val="00A855CA"/>
    <w:rsid w:val="00A87A63"/>
    <w:rsid w:val="00AA516A"/>
    <w:rsid w:val="00AB12AD"/>
    <w:rsid w:val="00AB38D8"/>
    <w:rsid w:val="00AC6200"/>
    <w:rsid w:val="00AC7242"/>
    <w:rsid w:val="00AE4514"/>
    <w:rsid w:val="00AE7ACF"/>
    <w:rsid w:val="00B0163B"/>
    <w:rsid w:val="00B11EBA"/>
    <w:rsid w:val="00B140F3"/>
    <w:rsid w:val="00B178BA"/>
    <w:rsid w:val="00B20B59"/>
    <w:rsid w:val="00B26F52"/>
    <w:rsid w:val="00B274D4"/>
    <w:rsid w:val="00B27B27"/>
    <w:rsid w:val="00B34094"/>
    <w:rsid w:val="00B356C5"/>
    <w:rsid w:val="00B357BA"/>
    <w:rsid w:val="00B423B7"/>
    <w:rsid w:val="00B43FCE"/>
    <w:rsid w:val="00B4633D"/>
    <w:rsid w:val="00B50EB0"/>
    <w:rsid w:val="00B5249C"/>
    <w:rsid w:val="00B533AD"/>
    <w:rsid w:val="00B64BFE"/>
    <w:rsid w:val="00B712CE"/>
    <w:rsid w:val="00B7187D"/>
    <w:rsid w:val="00B71BB4"/>
    <w:rsid w:val="00B72B03"/>
    <w:rsid w:val="00B747DC"/>
    <w:rsid w:val="00B76D4F"/>
    <w:rsid w:val="00B82CEE"/>
    <w:rsid w:val="00B831A9"/>
    <w:rsid w:val="00B8445E"/>
    <w:rsid w:val="00B84F7F"/>
    <w:rsid w:val="00B8504F"/>
    <w:rsid w:val="00B92C84"/>
    <w:rsid w:val="00B9642C"/>
    <w:rsid w:val="00BB0F72"/>
    <w:rsid w:val="00BC1978"/>
    <w:rsid w:val="00BD21B0"/>
    <w:rsid w:val="00BD6626"/>
    <w:rsid w:val="00BE5578"/>
    <w:rsid w:val="00BF4B0C"/>
    <w:rsid w:val="00C05E84"/>
    <w:rsid w:val="00C122FC"/>
    <w:rsid w:val="00C134E5"/>
    <w:rsid w:val="00C21953"/>
    <w:rsid w:val="00C23345"/>
    <w:rsid w:val="00C26E40"/>
    <w:rsid w:val="00C365FA"/>
    <w:rsid w:val="00C41440"/>
    <w:rsid w:val="00C4173F"/>
    <w:rsid w:val="00C53646"/>
    <w:rsid w:val="00C55146"/>
    <w:rsid w:val="00C56B8B"/>
    <w:rsid w:val="00C74E45"/>
    <w:rsid w:val="00C75A5D"/>
    <w:rsid w:val="00C85DA0"/>
    <w:rsid w:val="00C86A86"/>
    <w:rsid w:val="00C9152C"/>
    <w:rsid w:val="00C91596"/>
    <w:rsid w:val="00C92AAA"/>
    <w:rsid w:val="00C9792E"/>
    <w:rsid w:val="00CA1F4F"/>
    <w:rsid w:val="00CA31B1"/>
    <w:rsid w:val="00CB44D2"/>
    <w:rsid w:val="00CC2B88"/>
    <w:rsid w:val="00CC41C7"/>
    <w:rsid w:val="00CC44FE"/>
    <w:rsid w:val="00CC4B5D"/>
    <w:rsid w:val="00CC52C9"/>
    <w:rsid w:val="00CC542E"/>
    <w:rsid w:val="00CD2745"/>
    <w:rsid w:val="00CE559F"/>
    <w:rsid w:val="00CF56F4"/>
    <w:rsid w:val="00CF62B9"/>
    <w:rsid w:val="00CF7361"/>
    <w:rsid w:val="00D0257A"/>
    <w:rsid w:val="00D056DF"/>
    <w:rsid w:val="00D16059"/>
    <w:rsid w:val="00D236F9"/>
    <w:rsid w:val="00D32743"/>
    <w:rsid w:val="00D32E72"/>
    <w:rsid w:val="00D366B2"/>
    <w:rsid w:val="00D453D4"/>
    <w:rsid w:val="00D45DF0"/>
    <w:rsid w:val="00D47979"/>
    <w:rsid w:val="00D51577"/>
    <w:rsid w:val="00D61555"/>
    <w:rsid w:val="00D63E72"/>
    <w:rsid w:val="00D66470"/>
    <w:rsid w:val="00D7167A"/>
    <w:rsid w:val="00D8084B"/>
    <w:rsid w:val="00D8559D"/>
    <w:rsid w:val="00D911D5"/>
    <w:rsid w:val="00DA1035"/>
    <w:rsid w:val="00DA12E7"/>
    <w:rsid w:val="00DA4070"/>
    <w:rsid w:val="00DB1990"/>
    <w:rsid w:val="00DB1BF9"/>
    <w:rsid w:val="00DB23F3"/>
    <w:rsid w:val="00DC01C7"/>
    <w:rsid w:val="00DC05E2"/>
    <w:rsid w:val="00DC35CE"/>
    <w:rsid w:val="00DC4F39"/>
    <w:rsid w:val="00DD6159"/>
    <w:rsid w:val="00DE1391"/>
    <w:rsid w:val="00DF1193"/>
    <w:rsid w:val="00DF33A2"/>
    <w:rsid w:val="00DF5638"/>
    <w:rsid w:val="00DF7BA5"/>
    <w:rsid w:val="00E00221"/>
    <w:rsid w:val="00E135FC"/>
    <w:rsid w:val="00E17702"/>
    <w:rsid w:val="00E23DE0"/>
    <w:rsid w:val="00E24F8D"/>
    <w:rsid w:val="00E34346"/>
    <w:rsid w:val="00E43974"/>
    <w:rsid w:val="00E44238"/>
    <w:rsid w:val="00E47EA9"/>
    <w:rsid w:val="00E511E8"/>
    <w:rsid w:val="00E52305"/>
    <w:rsid w:val="00E53291"/>
    <w:rsid w:val="00E53A1D"/>
    <w:rsid w:val="00E56493"/>
    <w:rsid w:val="00E6485F"/>
    <w:rsid w:val="00E659C9"/>
    <w:rsid w:val="00E66A07"/>
    <w:rsid w:val="00E759D8"/>
    <w:rsid w:val="00E80FAA"/>
    <w:rsid w:val="00E826AD"/>
    <w:rsid w:val="00E86D86"/>
    <w:rsid w:val="00E90E9A"/>
    <w:rsid w:val="00E9286B"/>
    <w:rsid w:val="00E93D83"/>
    <w:rsid w:val="00E9627C"/>
    <w:rsid w:val="00EC0131"/>
    <w:rsid w:val="00EC129D"/>
    <w:rsid w:val="00EC6EA9"/>
    <w:rsid w:val="00ED2FA8"/>
    <w:rsid w:val="00ED35A7"/>
    <w:rsid w:val="00ED5D18"/>
    <w:rsid w:val="00EE29DB"/>
    <w:rsid w:val="00EF2685"/>
    <w:rsid w:val="00EF47AA"/>
    <w:rsid w:val="00EF4A20"/>
    <w:rsid w:val="00F04E85"/>
    <w:rsid w:val="00F07E67"/>
    <w:rsid w:val="00F12F8F"/>
    <w:rsid w:val="00F16961"/>
    <w:rsid w:val="00F2117C"/>
    <w:rsid w:val="00F34016"/>
    <w:rsid w:val="00F34F2E"/>
    <w:rsid w:val="00F41355"/>
    <w:rsid w:val="00F42643"/>
    <w:rsid w:val="00F45229"/>
    <w:rsid w:val="00F4624A"/>
    <w:rsid w:val="00F53632"/>
    <w:rsid w:val="00F619D7"/>
    <w:rsid w:val="00F658A1"/>
    <w:rsid w:val="00F77107"/>
    <w:rsid w:val="00F92998"/>
    <w:rsid w:val="00FB583C"/>
    <w:rsid w:val="00FC4016"/>
    <w:rsid w:val="00FC6000"/>
    <w:rsid w:val="00FD02A1"/>
    <w:rsid w:val="00FD230A"/>
    <w:rsid w:val="00FE03FE"/>
    <w:rsid w:val="00FF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23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aliases w:val="Címsor Times New"/>
    <w:basedOn w:val="Normal"/>
    <w:next w:val="Normal"/>
    <w:link w:val="Heading3Char"/>
    <w:uiPriority w:val="99"/>
    <w:qFormat/>
    <w:rsid w:val="0044687F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B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Címsor Times New Char"/>
    <w:basedOn w:val="DefaultParagraphFont"/>
    <w:link w:val="Heading3"/>
    <w:uiPriority w:val="99"/>
    <w:semiHidden/>
    <w:locked/>
    <w:rsid w:val="0094406A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46F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06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F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406A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46F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B562B"/>
    <w:rPr>
      <w:rFonts w:cs="Times New Roman"/>
      <w:color w:val="800080"/>
      <w:u w:val="single"/>
    </w:rPr>
  </w:style>
  <w:style w:type="paragraph" w:customStyle="1" w:styleId="uj">
    <w:name w:val="uj"/>
    <w:basedOn w:val="Normal"/>
    <w:uiPriority w:val="99"/>
    <w:rsid w:val="00AC6200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6077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D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C37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8D4F77"/>
    <w:rPr>
      <w:rFonts w:cs="Times New Roman"/>
      <w:b/>
      <w:bCs/>
    </w:rPr>
  </w:style>
  <w:style w:type="character" w:customStyle="1" w:styleId="cim">
    <w:name w:val="cim"/>
    <w:basedOn w:val="DefaultParagraphFont"/>
    <w:uiPriority w:val="99"/>
    <w:rsid w:val="004A24FF"/>
    <w:rPr>
      <w:rFonts w:cs="Times New Roman"/>
    </w:rPr>
  </w:style>
  <w:style w:type="character" w:customStyle="1" w:styleId="hirekfooldalegyhirtitle">
    <w:name w:val="hirekfooldalegyhirtitle"/>
    <w:basedOn w:val="DefaultParagraphFont"/>
    <w:uiPriority w:val="99"/>
    <w:rsid w:val="004A24FF"/>
    <w:rPr>
      <w:rFonts w:cs="Times New Roman"/>
    </w:rPr>
  </w:style>
  <w:style w:type="character" w:customStyle="1" w:styleId="hirekfooldalegyhirdate">
    <w:name w:val="hirekfooldalegyhirdate"/>
    <w:basedOn w:val="DefaultParagraphFont"/>
    <w:uiPriority w:val="99"/>
    <w:rsid w:val="004A24FF"/>
    <w:rPr>
      <w:rFonts w:cs="Times New Roman"/>
    </w:rPr>
  </w:style>
  <w:style w:type="paragraph" w:styleId="NormalWeb">
    <w:name w:val="Normal (Web)"/>
    <w:basedOn w:val="Normal"/>
    <w:uiPriority w:val="99"/>
    <w:rsid w:val="004A24F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4A24FF"/>
    <w:rPr>
      <w:rFonts w:cs="Times New Roman"/>
      <w:i/>
      <w:iCs/>
    </w:rPr>
  </w:style>
  <w:style w:type="table" w:styleId="TableGrid">
    <w:name w:val="Table Grid"/>
    <w:basedOn w:val="TableNormal"/>
    <w:uiPriority w:val="99"/>
    <w:locked/>
    <w:rsid w:val="00AE7A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tartalom">
    <w:name w:val="tblzattartalom"/>
    <w:basedOn w:val="Normal"/>
    <w:uiPriority w:val="99"/>
    <w:rsid w:val="0069694D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al"/>
    <w:uiPriority w:val="99"/>
    <w:rsid w:val="001074E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A123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9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5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59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9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5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5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5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59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vh.gov.hu/portal/MVHPortal/default/mainmenu/kozlemenyek/mvhk112015" TargetMode="External"/><Relationship Id="rId18" Type="http://schemas.openxmlformats.org/officeDocument/2006/relationships/hyperlink" Target="http://www.mvh.gov.hu/portal/MVHPortal/default/mainmenu/kozlemenyek/mvhk212015" TargetMode="External"/><Relationship Id="rId26" Type="http://schemas.openxmlformats.org/officeDocument/2006/relationships/hyperlink" Target="http://www.mvh.gov.hu/MVHPortal/files/1040497_G1031_01_PF_Mpdf" TargetMode="External"/><Relationship Id="rId3" Type="http://schemas.openxmlformats.org/officeDocument/2006/relationships/image" Target="media/image1.jpeg"/><Relationship Id="rId21" Type="http://schemas.openxmlformats.org/officeDocument/2006/relationships/hyperlink" Target="http://mvh.gov.hu/portal/MVHPortal/default/mainmenu/kozlemenyek/mvhk2820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vh.gov.hu/portal/MVHPortal/default/mainmenu/kozlemenyek/mvhk92015" TargetMode="External"/><Relationship Id="rId17" Type="http://schemas.openxmlformats.org/officeDocument/2006/relationships/hyperlink" Target="http://www.mvh.gov.hu/portal/MVHPortal/default/mainmenu/kozlemenyek/mvhk202015" TargetMode="External"/><Relationship Id="rId25" Type="http://schemas.openxmlformats.org/officeDocument/2006/relationships/hyperlink" Target="http://www.mvh.gov.hu/MVHPortal/files/1041408_128_2013_VII_30_MVH_Kozlemeny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vh.gov.hu/portal/MVHPortal/default/mainmenu/kozlemenyek/mvhk182015" TargetMode="External"/><Relationship Id="rId20" Type="http://schemas.openxmlformats.org/officeDocument/2006/relationships/hyperlink" Target="http://www.magyarkozlony.hu/dokumentumok/d160808a0d788a5f0c3742a4f3198cd920b43c07/megtekinte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www.mvh.gov.hu/MVHPortal/files/1040495_G1020_01_PF_M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vh.gov.hu/portal/MVHPortal/default/mainmenu/kozlemenyek/mvhk152015" TargetMode="External"/><Relationship Id="rId23" Type="http://schemas.openxmlformats.org/officeDocument/2006/relationships/hyperlink" Target="http://www.mvh.gov.hu/MVHPortal/files/1040482_G1010_01_PF_Mpdf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mvh.gov.hu/portal/MVHPortal/default/mainmenu/kozlemenyek/mvhk2620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vh.gov.hu/portal/MVHPortal/default/mainmenu/kozlemenyek/mvhk142015" TargetMode="External"/><Relationship Id="rId22" Type="http://schemas.openxmlformats.org/officeDocument/2006/relationships/hyperlink" Target="http://mvh.gov.hu/portal/MVHPortal/default/mainmenu/kozlemenyek/mvhk292015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kaszervezet@koppanyvolgye.t-online.hu" TargetMode="External"/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unkaszervezet@koppanyvolgye.t-online.hu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p.eu/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http://www.umvp.eu/files/logo.png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6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http://www.umvp.eu/files/logo.png" TargetMode="External"/><Relationship Id="rId4" Type="http://schemas.openxmlformats.org/officeDocument/2006/relationships/hyperlink" Target="http://www.umvp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1301</Words>
  <Characters>8979</Characters>
  <Application>Microsoft Office Outlook</Application>
  <DocSecurity>0</DocSecurity>
  <Lines>0</Lines>
  <Paragraphs>0</Paragraphs>
  <ScaleCrop>false</ScaleCrop>
  <Company>Völgy Hangja Egyesület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Olvasó</dc:title>
  <dc:subject/>
  <dc:creator>VHE</dc:creator>
  <cp:keywords/>
  <dc:description/>
  <cp:lastModifiedBy>Géza</cp:lastModifiedBy>
  <cp:revision>2</cp:revision>
  <cp:lastPrinted>2015-02-27T10:06:00Z</cp:lastPrinted>
  <dcterms:created xsi:type="dcterms:W3CDTF">2015-02-27T10:54:00Z</dcterms:created>
  <dcterms:modified xsi:type="dcterms:W3CDTF">2015-02-27T10:54:00Z</dcterms:modified>
</cp:coreProperties>
</file>